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7C" w:rsidRDefault="00F76137">
      <w:pPr>
        <w:jc w:val="center"/>
        <w:rPr>
          <w:rFonts w:ascii="黑体" w:eastAsia="黑体" w:hAnsi="黑体"/>
          <w:color w:val="000000"/>
          <w:sz w:val="32"/>
          <w:szCs w:val="32"/>
        </w:rPr>
      </w:pPr>
      <w:r>
        <w:rPr>
          <w:rFonts w:ascii="黑体" w:eastAsia="黑体" w:hAnsi="黑体" w:hint="eastAsia"/>
          <w:color w:val="000000"/>
          <w:sz w:val="32"/>
          <w:szCs w:val="32"/>
        </w:rPr>
        <w:t>成都大学2018年成人高等教育</w:t>
      </w:r>
    </w:p>
    <w:p w:rsidR="008A1D7C" w:rsidRDefault="00F76137">
      <w:pPr>
        <w:jc w:val="center"/>
        <w:rPr>
          <w:rFonts w:ascii="黑体" w:eastAsia="黑体" w:hAnsi="黑体"/>
          <w:color w:val="000000"/>
          <w:sz w:val="32"/>
          <w:szCs w:val="32"/>
        </w:rPr>
      </w:pPr>
      <w:r>
        <w:rPr>
          <w:rFonts w:ascii="黑体" w:eastAsia="黑体" w:hAnsi="黑体" w:hint="eastAsia"/>
          <w:color w:val="000000"/>
          <w:sz w:val="32"/>
          <w:szCs w:val="32"/>
        </w:rPr>
        <w:t>招 生 简 章</w:t>
      </w:r>
    </w:p>
    <w:p w:rsidR="008A1D7C" w:rsidRDefault="00F76137">
      <w:pPr>
        <w:widowControl/>
        <w:adjustRightInd w:val="0"/>
        <w:snapToGrid w:val="0"/>
        <w:spacing w:line="530" w:lineRule="exact"/>
        <w:ind w:firstLineChars="200" w:firstLine="420"/>
        <w:textAlignment w:val="center"/>
        <w:rPr>
          <w:rFonts w:ascii="宋体" w:hAnsi="宋体" w:cs="宋体"/>
          <w:szCs w:val="21"/>
          <w:shd w:val="clear" w:color="auto" w:fill="FFFFFF"/>
        </w:rPr>
      </w:pPr>
      <w:r>
        <w:rPr>
          <w:rFonts w:ascii="微软雅黑" w:hAnsi="微软雅黑"/>
          <w:szCs w:val="21"/>
        </w:rPr>
        <w:t>成都大学创建于</w:t>
      </w:r>
      <w:r>
        <w:rPr>
          <w:rFonts w:ascii="微软雅黑" w:hAnsi="微软雅黑"/>
          <w:szCs w:val="21"/>
        </w:rPr>
        <w:t>1978</w:t>
      </w:r>
      <w:r>
        <w:rPr>
          <w:rFonts w:ascii="微软雅黑" w:hAnsi="微软雅黑"/>
          <w:szCs w:val="21"/>
        </w:rPr>
        <w:t>年，由成都市人民政府举办，实行</w:t>
      </w:r>
      <w:r>
        <w:rPr>
          <w:rFonts w:ascii="微软雅黑" w:hAnsi="微软雅黑"/>
          <w:szCs w:val="21"/>
        </w:rPr>
        <w:t>“</w:t>
      </w:r>
      <w:r>
        <w:rPr>
          <w:rFonts w:ascii="微软雅黑" w:hAnsi="微软雅黑"/>
          <w:szCs w:val="21"/>
        </w:rPr>
        <w:t>省市共建、以市为主</w:t>
      </w:r>
      <w:r>
        <w:rPr>
          <w:rFonts w:ascii="微软雅黑" w:hAnsi="微软雅黑"/>
          <w:szCs w:val="21"/>
        </w:rPr>
        <w:t>”</w:t>
      </w:r>
      <w:r>
        <w:rPr>
          <w:rFonts w:ascii="微软雅黑" w:hAnsi="微软雅黑"/>
          <w:szCs w:val="21"/>
        </w:rPr>
        <w:t>的办学体制。</w:t>
      </w:r>
      <w:r>
        <w:rPr>
          <w:rFonts w:ascii="宋体" w:hAnsi="宋体" w:cs="宋体" w:hint="eastAsia"/>
          <w:szCs w:val="21"/>
          <w:shd w:val="clear" w:color="auto" w:fill="FFFFFF"/>
        </w:rPr>
        <w:t>学校按照市委市政府“高水平办好成都大学”的要求，扎根成都、立足四川、服务全国、面向世界，致力于建设高水平应用型综合大学。</w:t>
      </w:r>
      <w:r>
        <w:rPr>
          <w:rFonts w:ascii="微软雅黑" w:hAnsi="微软雅黑"/>
          <w:szCs w:val="21"/>
        </w:rPr>
        <w:t>学校占地面积</w:t>
      </w:r>
      <w:r>
        <w:rPr>
          <w:rFonts w:ascii="微软雅黑" w:hAnsi="微软雅黑"/>
          <w:szCs w:val="21"/>
        </w:rPr>
        <w:t>3061</w:t>
      </w:r>
      <w:r>
        <w:rPr>
          <w:rFonts w:ascii="微软雅黑" w:hAnsi="微软雅黑"/>
          <w:szCs w:val="21"/>
        </w:rPr>
        <w:t>亩，设施先进，功能完备</w:t>
      </w:r>
      <w:r>
        <w:rPr>
          <w:rFonts w:ascii="微软雅黑" w:hAnsi="微软雅黑" w:hint="eastAsia"/>
          <w:szCs w:val="21"/>
        </w:rPr>
        <w:t>,</w:t>
      </w:r>
      <w:r>
        <w:rPr>
          <w:rFonts w:ascii="微软雅黑" w:hAnsi="微软雅黑"/>
          <w:szCs w:val="21"/>
        </w:rPr>
        <w:t xml:space="preserve"> </w:t>
      </w:r>
      <w:r>
        <w:rPr>
          <w:rFonts w:ascii="微软雅黑" w:hAnsi="微软雅黑"/>
          <w:szCs w:val="21"/>
        </w:rPr>
        <w:t>师资力量雄厚</w:t>
      </w:r>
      <w:r>
        <w:rPr>
          <w:rFonts w:ascii="微软雅黑" w:hAnsi="微软雅黑" w:hint="eastAsia"/>
          <w:szCs w:val="21"/>
        </w:rPr>
        <w:t>,</w:t>
      </w:r>
      <w:r>
        <w:rPr>
          <w:rFonts w:ascii="微软雅黑" w:hAnsi="微软雅黑"/>
          <w:szCs w:val="21"/>
        </w:rPr>
        <w:t xml:space="preserve"> </w:t>
      </w:r>
      <w:r>
        <w:rPr>
          <w:rFonts w:ascii="微软雅黑" w:hAnsi="微软雅黑"/>
          <w:szCs w:val="21"/>
        </w:rPr>
        <w:t>教育教学改革推进有力</w:t>
      </w:r>
      <w:r>
        <w:rPr>
          <w:rFonts w:ascii="微软雅黑" w:hAnsi="微软雅黑" w:hint="eastAsia"/>
          <w:szCs w:val="21"/>
        </w:rPr>
        <w:t>,</w:t>
      </w:r>
      <w:r>
        <w:rPr>
          <w:rFonts w:ascii="微软雅黑" w:hAnsi="微软雅黑"/>
          <w:szCs w:val="21"/>
        </w:rPr>
        <w:t xml:space="preserve"> </w:t>
      </w:r>
      <w:r>
        <w:rPr>
          <w:rFonts w:ascii="微软雅黑" w:hAnsi="微软雅黑"/>
          <w:szCs w:val="21"/>
        </w:rPr>
        <w:t>科研综合实力明显增强</w:t>
      </w:r>
      <w:r>
        <w:rPr>
          <w:rFonts w:ascii="微软雅黑" w:hAnsi="微软雅黑" w:hint="eastAsia"/>
          <w:szCs w:val="21"/>
        </w:rPr>
        <w:t>。</w:t>
      </w:r>
      <w:r>
        <w:rPr>
          <w:rFonts w:ascii="宋体" w:hAnsi="宋体" w:cs="宋体" w:hint="eastAsia"/>
          <w:szCs w:val="21"/>
          <w:shd w:val="clear" w:color="auto" w:fill="FFFFFF"/>
        </w:rPr>
        <w:t>学校现有全日制在校生21118人，在籍研究生396人，另有与国外高校联合培养研究生200余人。现有专任教师1211人，其中博士381人，正高职称177人，副高职称414人。现设有14个学院，有艺术学、文学、管理学等10个学科门类，58个本科专业。学校现有硕士学位授权一级学科（类别）10个，二级学科（领域）27个。学校是四川省博士学位授权立项建设单位，现有1个博士后创新实践基地。</w:t>
      </w:r>
    </w:p>
    <w:p w:rsidR="008A1D7C" w:rsidRPr="00F42C3A" w:rsidRDefault="00F76137">
      <w:pPr>
        <w:widowControl/>
        <w:adjustRightInd w:val="0"/>
        <w:snapToGrid w:val="0"/>
        <w:spacing w:line="530" w:lineRule="exact"/>
        <w:ind w:firstLine="640"/>
        <w:textAlignment w:val="center"/>
        <w:rPr>
          <w:rFonts w:ascii="微软雅黑" w:hAnsi="微软雅黑"/>
          <w:kern w:val="21"/>
          <w:szCs w:val="21"/>
        </w:rPr>
      </w:pPr>
      <w:r>
        <w:rPr>
          <w:rFonts w:ascii="微软雅黑" w:hAnsi="微软雅黑" w:hint="eastAsia"/>
          <w:szCs w:val="21"/>
        </w:rPr>
        <w:t>成都大学继续教育学院</w:t>
      </w:r>
      <w:r>
        <w:rPr>
          <w:rFonts w:ascii="宋体" w:hAnsi="宋体" w:cs="宋体" w:hint="eastAsia"/>
          <w:szCs w:val="21"/>
        </w:rPr>
        <w:t>是成都大学高等学历继续教育以及非学历教育的归口管理部门，</w:t>
      </w:r>
      <w:r>
        <w:rPr>
          <w:rFonts w:ascii="微软雅黑" w:hAnsi="微软雅黑" w:hint="eastAsia"/>
          <w:szCs w:val="21"/>
        </w:rPr>
        <w:t>承担着学校成人高等教育、高等教育自学考试和各类非学历教育培训工作。学院目前开设高等学历继续教育本、专科专业</w:t>
      </w:r>
      <w:r>
        <w:rPr>
          <w:rFonts w:ascii="微软雅黑" w:hAnsi="微软雅黑" w:hint="eastAsia"/>
          <w:szCs w:val="21"/>
        </w:rPr>
        <w:t>40</w:t>
      </w:r>
      <w:r>
        <w:rPr>
          <w:rFonts w:ascii="微软雅黑" w:hAnsi="微软雅黑" w:hint="eastAsia"/>
          <w:szCs w:val="21"/>
        </w:rPr>
        <w:t>多个，在校高等学历继续教育学生万余人。学院秉承“继续教育，终身教育，服务学生，服务社会”的办学理念，坚持以培养高素质应用型人才为目标，以服务成都经济社会发展为己任，改革创新，依托成都大学全日制普通高校的办学资源和</w:t>
      </w:r>
      <w:r w:rsidRPr="00F42C3A">
        <w:rPr>
          <w:rFonts w:ascii="微软雅黑" w:hAnsi="微软雅黑" w:hint="eastAsia"/>
          <w:szCs w:val="21"/>
        </w:rPr>
        <w:t>优势，着力打造学前教育、护理等专业，树立品牌、办出特色、已为社会输送了数万名成教和自考毕业生，</w:t>
      </w:r>
      <w:r w:rsidRPr="00F42C3A">
        <w:rPr>
          <w:rFonts w:ascii="宋体" w:hAnsi="宋体" w:cs="宋体" w:hint="eastAsia"/>
          <w:szCs w:val="21"/>
        </w:rPr>
        <w:t>他们在科技、教育、文化及企业等岗位上建功</w:t>
      </w:r>
      <w:r w:rsidRPr="00F42C3A">
        <w:rPr>
          <w:rFonts w:ascii="微软雅黑" w:eastAsia="微软雅黑" w:hAnsi="微软雅黑" w:cs="微软雅黑" w:hint="eastAsia"/>
          <w:szCs w:val="21"/>
        </w:rPr>
        <w:t>立业，</w:t>
      </w:r>
      <w:r w:rsidRPr="00F42C3A">
        <w:rPr>
          <w:rFonts w:ascii="微软雅黑" w:hAnsi="微软雅黑" w:hint="eastAsia"/>
          <w:szCs w:val="21"/>
        </w:rPr>
        <w:t>成为全省各行各业的骨干力量，其中不乏优秀工程师、教育专家、在全国具有影响的企业家、党政高级管理人员，在各自的工作岗位上</w:t>
      </w:r>
      <w:r w:rsidRPr="00F42C3A">
        <w:rPr>
          <w:rFonts w:ascii="宋体" w:hAnsi="宋体" w:cs="宋体" w:hint="eastAsia"/>
          <w:szCs w:val="21"/>
        </w:rPr>
        <w:t>为国家的经济建设和社会发展发挥着作用。</w:t>
      </w:r>
    </w:p>
    <w:p w:rsidR="008A1D7C" w:rsidRPr="00F42C3A" w:rsidRDefault="00F76137">
      <w:pPr>
        <w:spacing w:line="360" w:lineRule="auto"/>
        <w:jc w:val="left"/>
        <w:rPr>
          <w:rFonts w:ascii="宋体" w:cs="宋体"/>
          <w:kern w:val="0"/>
          <w:sz w:val="24"/>
        </w:rPr>
      </w:pPr>
      <w:r w:rsidRPr="00F42C3A">
        <w:rPr>
          <w:rFonts w:ascii="宋体" w:hAnsi="宋体" w:cs="宋体" w:hint="eastAsia"/>
          <w:b/>
          <w:bCs/>
          <w:kern w:val="0"/>
          <w:sz w:val="24"/>
        </w:rPr>
        <w:t>一、报考条件</w:t>
      </w:r>
    </w:p>
    <w:p w:rsidR="008A1D7C" w:rsidRDefault="00F76137">
      <w:pPr>
        <w:spacing w:line="360" w:lineRule="auto"/>
        <w:ind w:firstLineChars="200" w:firstLine="420"/>
        <w:jc w:val="left"/>
        <w:rPr>
          <w:rFonts w:ascii="微软雅黑" w:eastAsia="微软雅黑" w:hAnsi="微软雅黑" w:cs="宋体"/>
          <w:color w:val="666666"/>
          <w:kern w:val="0"/>
          <w:szCs w:val="21"/>
        </w:rPr>
      </w:pPr>
      <w:r>
        <w:rPr>
          <w:rFonts w:ascii="宋体" w:hAnsi="宋体" w:cs="宋体"/>
          <w:color w:val="000000"/>
          <w:kern w:val="0"/>
          <w:szCs w:val="21"/>
        </w:rPr>
        <w:t>1</w:t>
      </w:r>
      <w:r>
        <w:rPr>
          <w:rFonts w:ascii="宋体" w:hAnsi="宋体" w:cs="宋体" w:hint="eastAsia"/>
          <w:color w:val="000000"/>
          <w:kern w:val="0"/>
          <w:szCs w:val="21"/>
        </w:rPr>
        <w:t>、遵守中华人民共和国宪法和法律；</w:t>
      </w:r>
    </w:p>
    <w:p w:rsidR="008A1D7C" w:rsidRDefault="00F76137">
      <w:pPr>
        <w:spacing w:line="360" w:lineRule="auto"/>
        <w:ind w:firstLineChars="200" w:firstLine="420"/>
        <w:jc w:val="left"/>
        <w:rPr>
          <w:rFonts w:ascii="微软雅黑" w:eastAsia="微软雅黑" w:hAnsi="微软雅黑" w:cs="宋体"/>
          <w:color w:val="666666"/>
          <w:kern w:val="0"/>
          <w:szCs w:val="21"/>
        </w:rPr>
      </w:pPr>
      <w:r>
        <w:rPr>
          <w:rFonts w:ascii="宋体" w:hAnsi="宋体" w:cs="宋体"/>
          <w:color w:val="000000"/>
          <w:kern w:val="0"/>
          <w:szCs w:val="21"/>
        </w:rPr>
        <w:t>2</w:t>
      </w:r>
      <w:r>
        <w:rPr>
          <w:rFonts w:ascii="宋体" w:hAnsi="宋体" w:cs="宋体" w:hint="eastAsia"/>
          <w:color w:val="000000"/>
          <w:kern w:val="0"/>
          <w:szCs w:val="21"/>
        </w:rPr>
        <w:t>、国家承认学历的各类高、中等学校在校生以外的在职、从业人员和社会其他人员；</w:t>
      </w:r>
    </w:p>
    <w:p w:rsidR="008A1D7C" w:rsidRDefault="00F76137">
      <w:pPr>
        <w:spacing w:line="360" w:lineRule="auto"/>
        <w:ind w:firstLineChars="200" w:firstLine="420"/>
        <w:jc w:val="left"/>
        <w:rPr>
          <w:rFonts w:ascii="微软雅黑" w:eastAsia="微软雅黑" w:hAnsi="微软雅黑" w:cs="宋体"/>
          <w:color w:val="666666"/>
          <w:kern w:val="0"/>
          <w:szCs w:val="21"/>
        </w:rPr>
      </w:pPr>
      <w:r>
        <w:rPr>
          <w:rFonts w:ascii="宋体" w:hAnsi="宋体" w:cs="宋体"/>
          <w:color w:val="000000"/>
          <w:kern w:val="0"/>
          <w:szCs w:val="21"/>
        </w:rPr>
        <w:t>3</w:t>
      </w:r>
      <w:r>
        <w:rPr>
          <w:rFonts w:ascii="宋体" w:hAnsi="宋体" w:cs="宋体" w:hint="eastAsia"/>
          <w:color w:val="000000"/>
          <w:kern w:val="0"/>
          <w:szCs w:val="21"/>
        </w:rPr>
        <w:t>、身体健康，符合上述报考条件，不影响所报专业学习；</w:t>
      </w:r>
    </w:p>
    <w:p w:rsidR="008A1D7C" w:rsidRDefault="00F76137">
      <w:pPr>
        <w:spacing w:line="360" w:lineRule="auto"/>
        <w:ind w:firstLineChars="200" w:firstLine="420"/>
        <w:jc w:val="left"/>
        <w:rPr>
          <w:rFonts w:ascii="微软雅黑" w:eastAsia="微软雅黑" w:hAnsi="微软雅黑" w:cs="宋体"/>
          <w:color w:val="666666"/>
          <w:kern w:val="0"/>
          <w:szCs w:val="21"/>
        </w:rPr>
      </w:pPr>
      <w:r>
        <w:rPr>
          <w:rFonts w:ascii="宋体" w:hAnsi="宋体" w:cs="宋体"/>
          <w:color w:val="000000"/>
          <w:kern w:val="0"/>
          <w:szCs w:val="21"/>
        </w:rPr>
        <w:t>4</w:t>
      </w:r>
      <w:r>
        <w:rPr>
          <w:rFonts w:ascii="宋体" w:hAnsi="宋体" w:cs="宋体" w:hint="eastAsia"/>
          <w:color w:val="000000"/>
          <w:kern w:val="0"/>
          <w:szCs w:val="21"/>
        </w:rPr>
        <w:t>、报考高中起点本、专科的考生应具有高中毕业文化程度；</w:t>
      </w:r>
    </w:p>
    <w:p w:rsidR="008A1D7C" w:rsidRDefault="00F76137">
      <w:pPr>
        <w:spacing w:line="360" w:lineRule="auto"/>
        <w:ind w:firstLineChars="200" w:firstLine="420"/>
        <w:jc w:val="left"/>
        <w:rPr>
          <w:rFonts w:ascii="微软雅黑" w:eastAsia="微软雅黑" w:hAnsi="微软雅黑" w:cs="宋体"/>
          <w:color w:val="666666"/>
          <w:kern w:val="0"/>
          <w:szCs w:val="21"/>
        </w:rPr>
      </w:pPr>
      <w:r>
        <w:rPr>
          <w:rFonts w:ascii="宋体" w:hAnsi="宋体" w:cs="宋体"/>
          <w:color w:val="000000"/>
          <w:kern w:val="0"/>
          <w:szCs w:val="21"/>
        </w:rPr>
        <w:t>5</w:t>
      </w:r>
      <w:r>
        <w:rPr>
          <w:rFonts w:ascii="宋体" w:hAnsi="宋体" w:cs="宋体" w:hint="eastAsia"/>
          <w:color w:val="000000"/>
          <w:kern w:val="0"/>
          <w:szCs w:val="21"/>
        </w:rPr>
        <w:t>、报考专科起点本科的考生必须是已取得经教育部审定核准的国民教育系列专科或专</w:t>
      </w:r>
      <w:r>
        <w:rPr>
          <w:rFonts w:ascii="宋体" w:hAnsi="宋体" w:cs="宋体" w:hint="eastAsia"/>
          <w:color w:val="000000"/>
          <w:kern w:val="0"/>
          <w:szCs w:val="21"/>
        </w:rPr>
        <w:lastRenderedPageBreak/>
        <w:t>科以上毕业证书的人员；</w:t>
      </w:r>
    </w:p>
    <w:p w:rsidR="008A1D7C" w:rsidRDefault="00F76137">
      <w:pPr>
        <w:spacing w:line="360" w:lineRule="auto"/>
        <w:ind w:firstLineChars="200" w:firstLine="420"/>
        <w:jc w:val="left"/>
        <w:rPr>
          <w:rFonts w:ascii="微软雅黑" w:eastAsia="微软雅黑" w:hAnsi="微软雅黑" w:cs="宋体"/>
          <w:color w:val="666666"/>
          <w:kern w:val="0"/>
          <w:szCs w:val="21"/>
        </w:rPr>
      </w:pPr>
      <w:r>
        <w:rPr>
          <w:rFonts w:ascii="宋体" w:hAnsi="宋体" w:cs="宋体" w:hint="eastAsia"/>
          <w:color w:val="000000"/>
          <w:kern w:val="0"/>
          <w:szCs w:val="21"/>
        </w:rPr>
        <w:t>6、报考护理学专业的人员应当取得省级卫生行政部门颁发的执业护士证书</w:t>
      </w:r>
      <w:r>
        <w:rPr>
          <w:rFonts w:ascii="微软雅黑" w:eastAsia="微软雅黑" w:hAnsi="微软雅黑" w:cs="宋体" w:hint="eastAsia"/>
          <w:color w:val="666666"/>
          <w:kern w:val="0"/>
          <w:szCs w:val="21"/>
        </w:rPr>
        <w:t>。</w:t>
      </w:r>
    </w:p>
    <w:p w:rsidR="008A1D7C" w:rsidRDefault="00F76137">
      <w:pPr>
        <w:spacing w:line="360" w:lineRule="auto"/>
        <w:ind w:firstLineChars="200" w:firstLine="422"/>
        <w:jc w:val="left"/>
        <w:rPr>
          <w:rFonts w:ascii="宋体" w:hAnsi="宋体" w:cs="宋体"/>
          <w:b/>
          <w:color w:val="000000"/>
          <w:kern w:val="0"/>
          <w:szCs w:val="21"/>
        </w:rPr>
      </w:pPr>
      <w:r>
        <w:rPr>
          <w:rFonts w:ascii="宋体" w:hAnsi="宋体" w:cs="宋体" w:hint="eastAsia"/>
          <w:b/>
          <w:color w:val="000000"/>
          <w:kern w:val="0"/>
          <w:szCs w:val="21"/>
        </w:rPr>
        <w:t>温馨提示：根据卫生部有关要求，医学成人高等教育学历文凭不能作为参加执业医师、执业护士考试的依据，不具备上述成人高校医学门类专业报考条件的考生要慎重填报志愿。</w:t>
      </w:r>
    </w:p>
    <w:tbl>
      <w:tblPr>
        <w:tblW w:w="8522" w:type="dxa"/>
        <w:jc w:val="center"/>
        <w:tblLayout w:type="fixed"/>
        <w:tblLook w:val="04A0"/>
      </w:tblPr>
      <w:tblGrid>
        <w:gridCol w:w="8522"/>
      </w:tblGrid>
      <w:tr w:rsidR="008A1D7C">
        <w:trPr>
          <w:trHeight w:val="495"/>
          <w:jc w:val="center"/>
        </w:trPr>
        <w:tc>
          <w:tcPr>
            <w:tcW w:w="8522" w:type="dxa"/>
            <w:tcBorders>
              <w:top w:val="nil"/>
              <w:left w:val="nil"/>
              <w:bottom w:val="nil"/>
              <w:right w:val="nil"/>
            </w:tcBorders>
            <w:vAlign w:val="bottom"/>
          </w:tcPr>
          <w:p w:rsidR="008A1D7C" w:rsidRDefault="00F76137">
            <w:pPr>
              <w:spacing w:line="360" w:lineRule="auto"/>
              <w:rPr>
                <w:rFonts w:ascii="宋体" w:hAnsi="宋体"/>
                <w:b/>
                <w:sz w:val="24"/>
              </w:rPr>
            </w:pPr>
            <w:r>
              <w:rPr>
                <w:rFonts w:ascii="宋体" w:hAnsi="宋体" w:cs="宋体" w:hint="eastAsia"/>
                <w:b/>
                <w:kern w:val="0"/>
                <w:sz w:val="24"/>
              </w:rPr>
              <w:t>二、</w:t>
            </w:r>
            <w:r>
              <w:rPr>
                <w:rFonts w:ascii="宋体" w:hAnsi="宋体" w:hint="eastAsia"/>
                <w:b/>
                <w:sz w:val="24"/>
              </w:rPr>
              <w:t xml:space="preserve">2018年成人高等教育招生专业情况一览表 </w:t>
            </w:r>
          </w:p>
          <w:p w:rsidR="008A1D7C" w:rsidRDefault="00F76137">
            <w:pPr>
              <w:spacing w:line="360" w:lineRule="auto"/>
              <w:ind w:firstLineChars="200" w:firstLine="482"/>
              <w:rPr>
                <w:rFonts w:ascii="宋体"/>
                <w:b/>
                <w:sz w:val="24"/>
              </w:rPr>
            </w:pPr>
            <w:r>
              <w:rPr>
                <w:rFonts w:ascii="宋体" w:hAnsi="宋体" w:hint="eastAsia"/>
                <w:b/>
                <w:sz w:val="24"/>
              </w:rPr>
              <w:t>（一）、高中起点本科招生专业</w:t>
            </w:r>
          </w:p>
          <w:tbl>
            <w:tblPr>
              <w:tblW w:w="82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19"/>
              <w:gridCol w:w="1261"/>
              <w:gridCol w:w="1309"/>
              <w:gridCol w:w="2882"/>
              <w:gridCol w:w="1705"/>
            </w:tblGrid>
            <w:tr w:rsidR="008A1D7C">
              <w:tc>
                <w:tcPr>
                  <w:tcW w:w="1119" w:type="dxa"/>
                  <w:tcBorders>
                    <w:top w:val="single" w:sz="12" w:space="0" w:color="auto"/>
                  </w:tcBorders>
                  <w:vAlign w:val="center"/>
                </w:tcPr>
                <w:p w:rsidR="008A1D7C" w:rsidRDefault="00F76137">
                  <w:pPr>
                    <w:spacing w:line="360" w:lineRule="auto"/>
                    <w:jc w:val="center"/>
                    <w:rPr>
                      <w:rFonts w:ascii="宋体"/>
                      <w:szCs w:val="21"/>
                    </w:rPr>
                  </w:pPr>
                  <w:r>
                    <w:rPr>
                      <w:rFonts w:ascii="宋体" w:hAnsi="宋体" w:hint="eastAsia"/>
                      <w:szCs w:val="21"/>
                    </w:rPr>
                    <w:t>学习形式</w:t>
                  </w:r>
                </w:p>
              </w:tc>
              <w:tc>
                <w:tcPr>
                  <w:tcW w:w="1261" w:type="dxa"/>
                  <w:tcBorders>
                    <w:top w:val="single" w:sz="12" w:space="0" w:color="auto"/>
                  </w:tcBorders>
                  <w:vAlign w:val="center"/>
                </w:tcPr>
                <w:p w:rsidR="008A1D7C" w:rsidRDefault="00F76137">
                  <w:pPr>
                    <w:spacing w:line="360" w:lineRule="auto"/>
                    <w:jc w:val="center"/>
                    <w:rPr>
                      <w:rFonts w:ascii="宋体"/>
                      <w:szCs w:val="21"/>
                    </w:rPr>
                  </w:pPr>
                  <w:r>
                    <w:rPr>
                      <w:rFonts w:ascii="宋体" w:hAnsi="宋体" w:hint="eastAsia"/>
                      <w:szCs w:val="21"/>
                    </w:rPr>
                    <w:t>层次</w:t>
                  </w:r>
                </w:p>
              </w:tc>
              <w:tc>
                <w:tcPr>
                  <w:tcW w:w="1309" w:type="dxa"/>
                  <w:tcBorders>
                    <w:top w:val="single" w:sz="12" w:space="0" w:color="auto"/>
                  </w:tcBorders>
                  <w:vAlign w:val="center"/>
                </w:tcPr>
                <w:p w:rsidR="008A1D7C" w:rsidRDefault="00F76137">
                  <w:pPr>
                    <w:spacing w:line="360" w:lineRule="auto"/>
                    <w:jc w:val="center"/>
                    <w:rPr>
                      <w:rFonts w:ascii="宋体"/>
                      <w:szCs w:val="21"/>
                    </w:rPr>
                  </w:pPr>
                  <w:r>
                    <w:rPr>
                      <w:rFonts w:ascii="宋体" w:hAnsi="宋体" w:hint="eastAsia"/>
                      <w:szCs w:val="21"/>
                    </w:rPr>
                    <w:t>科类</w:t>
                  </w:r>
                </w:p>
              </w:tc>
              <w:tc>
                <w:tcPr>
                  <w:tcW w:w="2882" w:type="dxa"/>
                  <w:tcBorders>
                    <w:top w:val="single" w:sz="12" w:space="0" w:color="auto"/>
                  </w:tcBorders>
                  <w:vAlign w:val="center"/>
                </w:tcPr>
                <w:p w:rsidR="008A1D7C" w:rsidRDefault="00F76137">
                  <w:pPr>
                    <w:spacing w:line="360" w:lineRule="auto"/>
                    <w:jc w:val="center"/>
                    <w:rPr>
                      <w:rFonts w:ascii="宋体"/>
                      <w:szCs w:val="21"/>
                    </w:rPr>
                  </w:pPr>
                  <w:r>
                    <w:rPr>
                      <w:rFonts w:ascii="宋体" w:hAnsi="宋体" w:hint="eastAsia"/>
                      <w:szCs w:val="21"/>
                    </w:rPr>
                    <w:t>专业名称</w:t>
                  </w:r>
                </w:p>
              </w:tc>
              <w:tc>
                <w:tcPr>
                  <w:tcW w:w="1705" w:type="dxa"/>
                  <w:tcBorders>
                    <w:top w:val="single" w:sz="12" w:space="0" w:color="auto"/>
                  </w:tcBorders>
                  <w:vAlign w:val="center"/>
                </w:tcPr>
                <w:p w:rsidR="008A1D7C" w:rsidRDefault="00F76137">
                  <w:pPr>
                    <w:spacing w:line="360" w:lineRule="auto"/>
                    <w:jc w:val="center"/>
                    <w:rPr>
                      <w:rFonts w:ascii="宋体"/>
                      <w:szCs w:val="21"/>
                    </w:rPr>
                  </w:pPr>
                  <w:r>
                    <w:rPr>
                      <w:rFonts w:ascii="宋体" w:hAnsi="宋体" w:hint="eastAsia"/>
                      <w:szCs w:val="21"/>
                    </w:rPr>
                    <w:t>学制</w:t>
                  </w:r>
                </w:p>
              </w:tc>
            </w:tr>
            <w:tr w:rsidR="008A1D7C">
              <w:tc>
                <w:tcPr>
                  <w:tcW w:w="1119" w:type="dxa"/>
                  <w:vAlign w:val="center"/>
                </w:tcPr>
                <w:p w:rsidR="008A1D7C" w:rsidRDefault="00F76137">
                  <w:pPr>
                    <w:spacing w:line="360" w:lineRule="auto"/>
                    <w:jc w:val="center"/>
                    <w:rPr>
                      <w:rFonts w:ascii="宋体"/>
                      <w:szCs w:val="21"/>
                    </w:rPr>
                  </w:pPr>
                  <w:r>
                    <w:rPr>
                      <w:rFonts w:ascii="宋体" w:hAnsi="宋体" w:hint="eastAsia"/>
                      <w:szCs w:val="21"/>
                    </w:rPr>
                    <w:t>业余</w:t>
                  </w:r>
                </w:p>
              </w:tc>
              <w:tc>
                <w:tcPr>
                  <w:tcW w:w="1261" w:type="dxa"/>
                  <w:vAlign w:val="center"/>
                </w:tcPr>
                <w:p w:rsidR="008A1D7C" w:rsidRDefault="00F76137">
                  <w:pPr>
                    <w:spacing w:line="360" w:lineRule="auto"/>
                    <w:jc w:val="center"/>
                    <w:rPr>
                      <w:rFonts w:ascii="宋体"/>
                      <w:szCs w:val="21"/>
                    </w:rPr>
                  </w:pPr>
                  <w:r>
                    <w:rPr>
                      <w:rFonts w:ascii="宋体" w:hAnsi="宋体" w:hint="eastAsia"/>
                      <w:szCs w:val="21"/>
                    </w:rPr>
                    <w:t>高起本</w:t>
                  </w:r>
                </w:p>
              </w:tc>
              <w:tc>
                <w:tcPr>
                  <w:tcW w:w="1309" w:type="dxa"/>
                  <w:vAlign w:val="center"/>
                </w:tcPr>
                <w:p w:rsidR="008A1D7C" w:rsidRDefault="00F76137">
                  <w:pPr>
                    <w:spacing w:line="360" w:lineRule="auto"/>
                    <w:jc w:val="center"/>
                    <w:rPr>
                      <w:rFonts w:ascii="宋体"/>
                      <w:szCs w:val="21"/>
                    </w:rPr>
                  </w:pPr>
                  <w:r>
                    <w:rPr>
                      <w:rFonts w:ascii="宋体" w:hAnsi="宋体" w:hint="eastAsia"/>
                      <w:szCs w:val="21"/>
                    </w:rPr>
                    <w:t>理科</w:t>
                  </w:r>
                </w:p>
              </w:tc>
              <w:tc>
                <w:tcPr>
                  <w:tcW w:w="2882" w:type="dxa"/>
                  <w:vAlign w:val="center"/>
                </w:tcPr>
                <w:p w:rsidR="008A1D7C" w:rsidRDefault="00F76137">
                  <w:pPr>
                    <w:spacing w:line="360" w:lineRule="auto"/>
                    <w:jc w:val="center"/>
                    <w:rPr>
                      <w:rFonts w:ascii="宋体"/>
                      <w:szCs w:val="21"/>
                    </w:rPr>
                  </w:pPr>
                  <w:r>
                    <w:rPr>
                      <w:rFonts w:ascii="宋体" w:hAnsi="宋体" w:hint="eastAsia"/>
                      <w:szCs w:val="21"/>
                    </w:rPr>
                    <w:t>机械设计制造及其自动化</w:t>
                  </w:r>
                </w:p>
              </w:tc>
              <w:tc>
                <w:tcPr>
                  <w:tcW w:w="1705" w:type="dxa"/>
                  <w:vAlign w:val="center"/>
                </w:tcPr>
                <w:p w:rsidR="008A1D7C" w:rsidRDefault="00F76137">
                  <w:pPr>
                    <w:spacing w:line="360" w:lineRule="auto"/>
                    <w:jc w:val="center"/>
                    <w:rPr>
                      <w:rFonts w:ascii="宋体"/>
                      <w:szCs w:val="21"/>
                    </w:rPr>
                  </w:pPr>
                  <w:r>
                    <w:rPr>
                      <w:rFonts w:ascii="宋体" w:hAnsi="宋体"/>
                      <w:szCs w:val="21"/>
                    </w:rPr>
                    <w:t>5</w:t>
                  </w:r>
                  <w:r>
                    <w:rPr>
                      <w:rFonts w:ascii="宋体" w:hAnsi="宋体" w:hint="eastAsia"/>
                      <w:szCs w:val="21"/>
                    </w:rPr>
                    <w:t>年</w:t>
                  </w:r>
                </w:p>
              </w:tc>
            </w:tr>
            <w:tr w:rsidR="008A1D7C">
              <w:tc>
                <w:tcPr>
                  <w:tcW w:w="1119" w:type="dxa"/>
                  <w:vAlign w:val="center"/>
                </w:tcPr>
                <w:p w:rsidR="008A1D7C" w:rsidRDefault="00F76137">
                  <w:pPr>
                    <w:spacing w:line="360" w:lineRule="auto"/>
                    <w:jc w:val="center"/>
                    <w:rPr>
                      <w:rFonts w:ascii="宋体"/>
                      <w:szCs w:val="21"/>
                    </w:rPr>
                  </w:pPr>
                  <w:r>
                    <w:rPr>
                      <w:rFonts w:ascii="宋体" w:hAnsi="宋体" w:hint="eastAsia"/>
                      <w:szCs w:val="21"/>
                    </w:rPr>
                    <w:t>业余</w:t>
                  </w:r>
                </w:p>
              </w:tc>
              <w:tc>
                <w:tcPr>
                  <w:tcW w:w="1261" w:type="dxa"/>
                  <w:vAlign w:val="center"/>
                </w:tcPr>
                <w:p w:rsidR="008A1D7C" w:rsidRDefault="00F76137">
                  <w:pPr>
                    <w:spacing w:line="360" w:lineRule="auto"/>
                    <w:jc w:val="center"/>
                    <w:rPr>
                      <w:rFonts w:ascii="宋体"/>
                      <w:szCs w:val="21"/>
                    </w:rPr>
                  </w:pPr>
                  <w:r>
                    <w:rPr>
                      <w:rFonts w:ascii="宋体" w:hAnsi="宋体" w:hint="eastAsia"/>
                      <w:szCs w:val="21"/>
                    </w:rPr>
                    <w:t>高起本</w:t>
                  </w:r>
                </w:p>
              </w:tc>
              <w:tc>
                <w:tcPr>
                  <w:tcW w:w="1309" w:type="dxa"/>
                  <w:vAlign w:val="center"/>
                </w:tcPr>
                <w:p w:rsidR="008A1D7C" w:rsidRDefault="00F76137">
                  <w:pPr>
                    <w:spacing w:line="360" w:lineRule="auto"/>
                    <w:jc w:val="center"/>
                    <w:rPr>
                      <w:rFonts w:ascii="宋体"/>
                      <w:szCs w:val="21"/>
                    </w:rPr>
                  </w:pPr>
                  <w:r>
                    <w:rPr>
                      <w:rFonts w:ascii="宋体" w:hAnsi="宋体" w:hint="eastAsia"/>
                      <w:szCs w:val="21"/>
                    </w:rPr>
                    <w:t>理科</w:t>
                  </w:r>
                </w:p>
              </w:tc>
              <w:tc>
                <w:tcPr>
                  <w:tcW w:w="2882" w:type="dxa"/>
                  <w:vAlign w:val="center"/>
                </w:tcPr>
                <w:p w:rsidR="008A1D7C" w:rsidRDefault="00F76137">
                  <w:pPr>
                    <w:spacing w:line="360" w:lineRule="auto"/>
                    <w:jc w:val="center"/>
                    <w:rPr>
                      <w:rFonts w:ascii="宋体"/>
                      <w:szCs w:val="21"/>
                    </w:rPr>
                  </w:pPr>
                  <w:r>
                    <w:rPr>
                      <w:rFonts w:ascii="宋体" w:hAnsi="宋体" w:hint="eastAsia"/>
                      <w:szCs w:val="21"/>
                    </w:rPr>
                    <w:t>计算机科学与技术</w:t>
                  </w:r>
                </w:p>
              </w:tc>
              <w:tc>
                <w:tcPr>
                  <w:tcW w:w="1705" w:type="dxa"/>
                  <w:vAlign w:val="center"/>
                </w:tcPr>
                <w:p w:rsidR="008A1D7C" w:rsidRDefault="00F76137">
                  <w:pPr>
                    <w:spacing w:line="360" w:lineRule="auto"/>
                    <w:jc w:val="center"/>
                    <w:rPr>
                      <w:rFonts w:ascii="宋体"/>
                      <w:szCs w:val="21"/>
                    </w:rPr>
                  </w:pPr>
                  <w:r>
                    <w:rPr>
                      <w:rFonts w:ascii="宋体" w:hAnsi="宋体"/>
                      <w:szCs w:val="21"/>
                    </w:rPr>
                    <w:t>5</w:t>
                  </w:r>
                  <w:r>
                    <w:rPr>
                      <w:rFonts w:ascii="宋体" w:hAnsi="宋体" w:hint="eastAsia"/>
                      <w:szCs w:val="21"/>
                    </w:rPr>
                    <w:t>年</w:t>
                  </w:r>
                </w:p>
              </w:tc>
            </w:tr>
            <w:tr w:rsidR="008A1D7C">
              <w:tc>
                <w:tcPr>
                  <w:tcW w:w="1119" w:type="dxa"/>
                  <w:vAlign w:val="center"/>
                </w:tcPr>
                <w:p w:rsidR="008A1D7C" w:rsidRDefault="00F76137">
                  <w:pPr>
                    <w:spacing w:line="360" w:lineRule="auto"/>
                    <w:jc w:val="center"/>
                    <w:rPr>
                      <w:rFonts w:ascii="宋体"/>
                      <w:szCs w:val="21"/>
                    </w:rPr>
                  </w:pPr>
                  <w:r>
                    <w:rPr>
                      <w:rFonts w:ascii="宋体" w:hAnsi="宋体" w:hint="eastAsia"/>
                      <w:szCs w:val="21"/>
                    </w:rPr>
                    <w:t>业余</w:t>
                  </w:r>
                </w:p>
              </w:tc>
              <w:tc>
                <w:tcPr>
                  <w:tcW w:w="1261" w:type="dxa"/>
                  <w:vAlign w:val="center"/>
                </w:tcPr>
                <w:p w:rsidR="008A1D7C" w:rsidRDefault="00F76137">
                  <w:pPr>
                    <w:spacing w:line="360" w:lineRule="auto"/>
                    <w:jc w:val="center"/>
                    <w:rPr>
                      <w:rFonts w:ascii="宋体"/>
                      <w:szCs w:val="21"/>
                    </w:rPr>
                  </w:pPr>
                  <w:r>
                    <w:rPr>
                      <w:rFonts w:ascii="宋体" w:hAnsi="宋体" w:hint="eastAsia"/>
                      <w:szCs w:val="21"/>
                    </w:rPr>
                    <w:t>高起本</w:t>
                  </w:r>
                </w:p>
              </w:tc>
              <w:tc>
                <w:tcPr>
                  <w:tcW w:w="1309" w:type="dxa"/>
                  <w:vAlign w:val="center"/>
                </w:tcPr>
                <w:p w:rsidR="008A1D7C" w:rsidRDefault="00F76137">
                  <w:pPr>
                    <w:spacing w:line="360" w:lineRule="auto"/>
                    <w:jc w:val="center"/>
                    <w:rPr>
                      <w:rFonts w:ascii="宋体"/>
                      <w:szCs w:val="21"/>
                    </w:rPr>
                  </w:pPr>
                  <w:r>
                    <w:rPr>
                      <w:rFonts w:ascii="宋体" w:hAnsi="宋体" w:hint="eastAsia"/>
                      <w:szCs w:val="21"/>
                    </w:rPr>
                    <w:t>理科</w:t>
                  </w:r>
                </w:p>
              </w:tc>
              <w:tc>
                <w:tcPr>
                  <w:tcW w:w="2882" w:type="dxa"/>
                  <w:vAlign w:val="center"/>
                </w:tcPr>
                <w:p w:rsidR="008A1D7C" w:rsidRDefault="00F76137">
                  <w:pPr>
                    <w:spacing w:line="360" w:lineRule="auto"/>
                    <w:jc w:val="center"/>
                    <w:rPr>
                      <w:rFonts w:ascii="宋体"/>
                      <w:szCs w:val="21"/>
                    </w:rPr>
                  </w:pPr>
                  <w:r>
                    <w:rPr>
                      <w:rFonts w:ascii="宋体" w:hAnsi="宋体" w:hint="eastAsia"/>
                      <w:szCs w:val="21"/>
                    </w:rPr>
                    <w:t>电气工程及其自动化</w:t>
                  </w:r>
                </w:p>
              </w:tc>
              <w:tc>
                <w:tcPr>
                  <w:tcW w:w="1705" w:type="dxa"/>
                  <w:vAlign w:val="center"/>
                </w:tcPr>
                <w:p w:rsidR="008A1D7C" w:rsidRDefault="00F76137">
                  <w:pPr>
                    <w:spacing w:line="360" w:lineRule="auto"/>
                    <w:jc w:val="center"/>
                    <w:rPr>
                      <w:rFonts w:ascii="宋体"/>
                      <w:szCs w:val="21"/>
                    </w:rPr>
                  </w:pPr>
                  <w:r>
                    <w:rPr>
                      <w:rFonts w:ascii="宋体" w:hAnsi="宋体"/>
                      <w:szCs w:val="21"/>
                    </w:rPr>
                    <w:t>5</w:t>
                  </w:r>
                  <w:r>
                    <w:rPr>
                      <w:rFonts w:ascii="宋体" w:hAnsi="宋体" w:hint="eastAsia"/>
                      <w:szCs w:val="21"/>
                    </w:rPr>
                    <w:t>年</w:t>
                  </w:r>
                </w:p>
              </w:tc>
            </w:tr>
            <w:tr w:rsidR="008A1D7C">
              <w:tc>
                <w:tcPr>
                  <w:tcW w:w="1119" w:type="dxa"/>
                  <w:vAlign w:val="center"/>
                </w:tcPr>
                <w:p w:rsidR="008A1D7C" w:rsidRDefault="00F76137">
                  <w:pPr>
                    <w:spacing w:line="360" w:lineRule="auto"/>
                    <w:jc w:val="center"/>
                    <w:rPr>
                      <w:rFonts w:ascii="宋体"/>
                      <w:szCs w:val="21"/>
                    </w:rPr>
                  </w:pPr>
                  <w:r>
                    <w:rPr>
                      <w:rFonts w:ascii="宋体" w:hAnsi="宋体" w:hint="eastAsia"/>
                      <w:szCs w:val="21"/>
                    </w:rPr>
                    <w:t>业余</w:t>
                  </w:r>
                </w:p>
              </w:tc>
              <w:tc>
                <w:tcPr>
                  <w:tcW w:w="1261" w:type="dxa"/>
                  <w:vAlign w:val="center"/>
                </w:tcPr>
                <w:p w:rsidR="008A1D7C" w:rsidRDefault="00F76137">
                  <w:pPr>
                    <w:spacing w:line="360" w:lineRule="auto"/>
                    <w:jc w:val="center"/>
                    <w:rPr>
                      <w:rFonts w:ascii="宋体"/>
                      <w:szCs w:val="21"/>
                    </w:rPr>
                  </w:pPr>
                  <w:r>
                    <w:rPr>
                      <w:rFonts w:ascii="宋体" w:hAnsi="宋体" w:hint="eastAsia"/>
                      <w:szCs w:val="21"/>
                    </w:rPr>
                    <w:t>高起本</w:t>
                  </w:r>
                </w:p>
              </w:tc>
              <w:tc>
                <w:tcPr>
                  <w:tcW w:w="1309" w:type="dxa"/>
                  <w:vAlign w:val="center"/>
                </w:tcPr>
                <w:p w:rsidR="008A1D7C" w:rsidRDefault="00F76137">
                  <w:pPr>
                    <w:spacing w:line="360" w:lineRule="auto"/>
                    <w:jc w:val="center"/>
                    <w:rPr>
                      <w:rFonts w:ascii="宋体"/>
                      <w:szCs w:val="21"/>
                    </w:rPr>
                  </w:pPr>
                  <w:r>
                    <w:rPr>
                      <w:rFonts w:ascii="宋体" w:hAnsi="宋体" w:hint="eastAsia"/>
                      <w:szCs w:val="21"/>
                    </w:rPr>
                    <w:t>理科</w:t>
                  </w:r>
                </w:p>
              </w:tc>
              <w:tc>
                <w:tcPr>
                  <w:tcW w:w="2882" w:type="dxa"/>
                  <w:vAlign w:val="center"/>
                </w:tcPr>
                <w:p w:rsidR="008A1D7C" w:rsidRDefault="00F76137">
                  <w:pPr>
                    <w:spacing w:line="360" w:lineRule="auto"/>
                    <w:jc w:val="center"/>
                    <w:rPr>
                      <w:rFonts w:ascii="宋体"/>
                      <w:szCs w:val="21"/>
                    </w:rPr>
                  </w:pPr>
                  <w:r>
                    <w:rPr>
                      <w:rFonts w:ascii="宋体" w:hAnsi="宋体" w:hint="eastAsia"/>
                      <w:szCs w:val="21"/>
                    </w:rPr>
                    <w:t>材料成型及控制工程</w:t>
                  </w:r>
                </w:p>
              </w:tc>
              <w:tc>
                <w:tcPr>
                  <w:tcW w:w="1705" w:type="dxa"/>
                  <w:vAlign w:val="center"/>
                </w:tcPr>
                <w:p w:rsidR="008A1D7C" w:rsidRDefault="00F76137">
                  <w:pPr>
                    <w:spacing w:line="360" w:lineRule="auto"/>
                    <w:jc w:val="center"/>
                    <w:rPr>
                      <w:rFonts w:ascii="宋体"/>
                      <w:szCs w:val="21"/>
                    </w:rPr>
                  </w:pPr>
                  <w:r>
                    <w:rPr>
                      <w:rFonts w:ascii="宋体" w:hAnsi="宋体"/>
                      <w:szCs w:val="21"/>
                    </w:rPr>
                    <w:t>5</w:t>
                  </w:r>
                  <w:r>
                    <w:rPr>
                      <w:rFonts w:ascii="宋体" w:hAnsi="宋体" w:hint="eastAsia"/>
                      <w:szCs w:val="21"/>
                    </w:rPr>
                    <w:t>年</w:t>
                  </w:r>
                </w:p>
              </w:tc>
            </w:tr>
            <w:tr w:rsidR="008A1D7C">
              <w:tc>
                <w:tcPr>
                  <w:tcW w:w="1119" w:type="dxa"/>
                  <w:vAlign w:val="center"/>
                </w:tcPr>
                <w:p w:rsidR="008A1D7C" w:rsidRDefault="00F76137">
                  <w:pPr>
                    <w:spacing w:line="360" w:lineRule="auto"/>
                    <w:jc w:val="center"/>
                    <w:rPr>
                      <w:rFonts w:ascii="宋体"/>
                      <w:szCs w:val="21"/>
                    </w:rPr>
                  </w:pPr>
                  <w:r>
                    <w:rPr>
                      <w:rFonts w:ascii="宋体" w:hAnsi="宋体" w:hint="eastAsia"/>
                      <w:szCs w:val="21"/>
                    </w:rPr>
                    <w:t>业余</w:t>
                  </w:r>
                </w:p>
              </w:tc>
              <w:tc>
                <w:tcPr>
                  <w:tcW w:w="1261" w:type="dxa"/>
                  <w:vAlign w:val="center"/>
                </w:tcPr>
                <w:p w:rsidR="008A1D7C" w:rsidRDefault="00F76137">
                  <w:pPr>
                    <w:spacing w:line="360" w:lineRule="auto"/>
                    <w:jc w:val="center"/>
                    <w:rPr>
                      <w:rFonts w:ascii="宋体"/>
                      <w:szCs w:val="21"/>
                    </w:rPr>
                  </w:pPr>
                  <w:r>
                    <w:rPr>
                      <w:rFonts w:ascii="宋体" w:hAnsi="宋体" w:hint="eastAsia"/>
                      <w:szCs w:val="21"/>
                    </w:rPr>
                    <w:t>高起本</w:t>
                  </w:r>
                </w:p>
              </w:tc>
              <w:tc>
                <w:tcPr>
                  <w:tcW w:w="1309" w:type="dxa"/>
                  <w:vAlign w:val="center"/>
                </w:tcPr>
                <w:p w:rsidR="008A1D7C" w:rsidRDefault="00F76137">
                  <w:pPr>
                    <w:spacing w:line="360" w:lineRule="auto"/>
                    <w:jc w:val="center"/>
                    <w:rPr>
                      <w:rFonts w:ascii="宋体"/>
                      <w:szCs w:val="21"/>
                    </w:rPr>
                  </w:pPr>
                  <w:r>
                    <w:rPr>
                      <w:rFonts w:ascii="宋体" w:hAnsi="宋体" w:hint="eastAsia"/>
                      <w:szCs w:val="21"/>
                    </w:rPr>
                    <w:t>理科</w:t>
                  </w:r>
                </w:p>
              </w:tc>
              <w:tc>
                <w:tcPr>
                  <w:tcW w:w="2882" w:type="dxa"/>
                  <w:vAlign w:val="center"/>
                </w:tcPr>
                <w:p w:rsidR="008A1D7C" w:rsidRDefault="00F76137">
                  <w:pPr>
                    <w:spacing w:line="360" w:lineRule="auto"/>
                    <w:jc w:val="center"/>
                    <w:rPr>
                      <w:rFonts w:ascii="宋体"/>
                      <w:szCs w:val="21"/>
                    </w:rPr>
                  </w:pPr>
                  <w:r>
                    <w:rPr>
                      <w:rFonts w:ascii="宋体" w:hAnsi="宋体" w:hint="eastAsia"/>
                      <w:szCs w:val="21"/>
                    </w:rPr>
                    <w:t>自动化</w:t>
                  </w:r>
                </w:p>
              </w:tc>
              <w:tc>
                <w:tcPr>
                  <w:tcW w:w="1705" w:type="dxa"/>
                  <w:vAlign w:val="center"/>
                </w:tcPr>
                <w:p w:rsidR="008A1D7C" w:rsidRDefault="00F76137">
                  <w:pPr>
                    <w:spacing w:line="360" w:lineRule="auto"/>
                    <w:jc w:val="center"/>
                    <w:rPr>
                      <w:rFonts w:ascii="宋体"/>
                      <w:szCs w:val="21"/>
                    </w:rPr>
                  </w:pPr>
                  <w:r>
                    <w:rPr>
                      <w:rFonts w:ascii="宋体" w:hAnsi="宋体"/>
                      <w:szCs w:val="21"/>
                    </w:rPr>
                    <w:t>5</w:t>
                  </w:r>
                  <w:r>
                    <w:rPr>
                      <w:rFonts w:ascii="宋体" w:hAnsi="宋体" w:hint="eastAsia"/>
                      <w:szCs w:val="21"/>
                    </w:rPr>
                    <w:t>年</w:t>
                  </w:r>
                </w:p>
              </w:tc>
            </w:tr>
            <w:tr w:rsidR="008A1D7C">
              <w:tc>
                <w:tcPr>
                  <w:tcW w:w="1119" w:type="dxa"/>
                  <w:vAlign w:val="center"/>
                </w:tcPr>
                <w:p w:rsidR="008A1D7C" w:rsidRDefault="00F76137">
                  <w:pPr>
                    <w:spacing w:line="360" w:lineRule="auto"/>
                    <w:jc w:val="center"/>
                    <w:rPr>
                      <w:rFonts w:ascii="宋体"/>
                      <w:szCs w:val="21"/>
                    </w:rPr>
                  </w:pPr>
                  <w:r>
                    <w:rPr>
                      <w:rFonts w:ascii="宋体" w:hAnsi="宋体" w:hint="eastAsia"/>
                      <w:szCs w:val="21"/>
                    </w:rPr>
                    <w:t>业余</w:t>
                  </w:r>
                </w:p>
              </w:tc>
              <w:tc>
                <w:tcPr>
                  <w:tcW w:w="1261" w:type="dxa"/>
                  <w:vAlign w:val="center"/>
                </w:tcPr>
                <w:p w:rsidR="008A1D7C" w:rsidRDefault="00F76137">
                  <w:pPr>
                    <w:spacing w:line="360" w:lineRule="auto"/>
                    <w:jc w:val="center"/>
                    <w:rPr>
                      <w:rFonts w:ascii="宋体"/>
                      <w:szCs w:val="21"/>
                    </w:rPr>
                  </w:pPr>
                  <w:r>
                    <w:rPr>
                      <w:rFonts w:ascii="宋体" w:hAnsi="宋体" w:hint="eastAsia"/>
                      <w:szCs w:val="21"/>
                    </w:rPr>
                    <w:t>高起本</w:t>
                  </w:r>
                </w:p>
              </w:tc>
              <w:tc>
                <w:tcPr>
                  <w:tcW w:w="1309" w:type="dxa"/>
                  <w:vAlign w:val="center"/>
                </w:tcPr>
                <w:p w:rsidR="008A1D7C" w:rsidRDefault="00F76137">
                  <w:pPr>
                    <w:spacing w:line="360" w:lineRule="auto"/>
                    <w:jc w:val="center"/>
                    <w:rPr>
                      <w:rFonts w:ascii="宋体"/>
                      <w:szCs w:val="21"/>
                    </w:rPr>
                  </w:pPr>
                  <w:r>
                    <w:rPr>
                      <w:rFonts w:ascii="宋体" w:hAnsi="宋体" w:hint="eastAsia"/>
                      <w:szCs w:val="21"/>
                    </w:rPr>
                    <w:t>理科</w:t>
                  </w:r>
                </w:p>
              </w:tc>
              <w:tc>
                <w:tcPr>
                  <w:tcW w:w="2882" w:type="dxa"/>
                  <w:vAlign w:val="center"/>
                </w:tcPr>
                <w:p w:rsidR="008A1D7C" w:rsidRDefault="00F76137">
                  <w:pPr>
                    <w:spacing w:line="360" w:lineRule="auto"/>
                    <w:jc w:val="center"/>
                    <w:rPr>
                      <w:rFonts w:ascii="宋体"/>
                      <w:szCs w:val="21"/>
                    </w:rPr>
                  </w:pPr>
                  <w:r>
                    <w:rPr>
                      <w:rFonts w:ascii="宋体" w:hAnsi="宋体" w:hint="eastAsia"/>
                      <w:szCs w:val="21"/>
                    </w:rPr>
                    <w:t>物联网工程</w:t>
                  </w:r>
                </w:p>
              </w:tc>
              <w:tc>
                <w:tcPr>
                  <w:tcW w:w="1705" w:type="dxa"/>
                  <w:vAlign w:val="center"/>
                </w:tcPr>
                <w:p w:rsidR="008A1D7C" w:rsidRDefault="00F76137">
                  <w:pPr>
                    <w:spacing w:line="360" w:lineRule="auto"/>
                    <w:jc w:val="center"/>
                    <w:rPr>
                      <w:rFonts w:ascii="宋体"/>
                      <w:szCs w:val="21"/>
                    </w:rPr>
                  </w:pPr>
                  <w:r>
                    <w:rPr>
                      <w:rFonts w:ascii="宋体" w:hAnsi="宋体"/>
                      <w:szCs w:val="21"/>
                    </w:rPr>
                    <w:t>5</w:t>
                  </w:r>
                  <w:r>
                    <w:rPr>
                      <w:rFonts w:ascii="宋体" w:hAnsi="宋体" w:hint="eastAsia"/>
                      <w:szCs w:val="21"/>
                    </w:rPr>
                    <w:t>年</w:t>
                  </w:r>
                </w:p>
              </w:tc>
            </w:tr>
            <w:tr w:rsidR="008A1D7C">
              <w:trPr>
                <w:trHeight w:val="1623"/>
              </w:trPr>
              <w:tc>
                <w:tcPr>
                  <w:tcW w:w="8276" w:type="dxa"/>
                  <w:gridSpan w:val="5"/>
                  <w:vAlign w:val="center"/>
                </w:tcPr>
                <w:p w:rsidR="008A1D7C" w:rsidRDefault="00F76137">
                  <w:pPr>
                    <w:snapToGrid w:val="0"/>
                    <w:spacing w:line="360" w:lineRule="auto"/>
                    <w:jc w:val="center"/>
                    <w:rPr>
                      <w:rFonts w:ascii="宋体" w:hAnsi="宋体" w:cs="宋体"/>
                      <w:b/>
                      <w:kern w:val="0"/>
                      <w:szCs w:val="21"/>
                    </w:rPr>
                  </w:pPr>
                  <w:r>
                    <w:rPr>
                      <w:rFonts w:ascii="宋体" w:hAnsi="宋体" w:cs="宋体" w:hint="eastAsia"/>
                      <w:b/>
                      <w:kern w:val="0"/>
                      <w:szCs w:val="21"/>
                    </w:rPr>
                    <w:t>成人高考文科考试科目：语文、外语、数学 、史地</w:t>
                  </w:r>
                </w:p>
                <w:p w:rsidR="008A1D7C" w:rsidRDefault="00F76137">
                  <w:pPr>
                    <w:spacing w:line="360" w:lineRule="auto"/>
                    <w:jc w:val="center"/>
                    <w:rPr>
                      <w:rFonts w:ascii="宋体" w:hAnsi="宋体" w:cs="宋体"/>
                      <w:b/>
                      <w:kern w:val="0"/>
                      <w:szCs w:val="21"/>
                    </w:rPr>
                  </w:pPr>
                  <w:r>
                    <w:rPr>
                      <w:rFonts w:ascii="宋体" w:hAnsi="宋体" w:cs="宋体" w:hint="eastAsia"/>
                      <w:b/>
                      <w:kern w:val="0"/>
                      <w:szCs w:val="21"/>
                    </w:rPr>
                    <w:t>成人高考理科考试科目：语文、外语、数学 、理化</w:t>
                  </w:r>
                </w:p>
              </w:tc>
            </w:tr>
          </w:tbl>
          <w:p w:rsidR="008A1D7C" w:rsidRDefault="008A1D7C" w:rsidP="00F42C3A">
            <w:pPr>
              <w:spacing w:beforeLines="50" w:afterLines="50"/>
              <w:rPr>
                <w:rFonts w:ascii="宋体" w:hAnsi="宋体"/>
                <w:b/>
                <w:sz w:val="24"/>
              </w:rPr>
            </w:pPr>
          </w:p>
          <w:p w:rsidR="008A1D7C" w:rsidRDefault="00F76137" w:rsidP="00F42C3A">
            <w:pPr>
              <w:spacing w:beforeLines="50" w:afterLines="50"/>
              <w:rPr>
                <w:rFonts w:ascii="宋体"/>
                <w:b/>
                <w:sz w:val="24"/>
              </w:rPr>
            </w:pPr>
            <w:r>
              <w:rPr>
                <w:rFonts w:ascii="宋体" w:hAnsi="宋体" w:hint="eastAsia"/>
                <w:b/>
                <w:sz w:val="24"/>
              </w:rPr>
              <w:t>（二）、高中起点专科招生专业</w:t>
            </w:r>
          </w:p>
          <w:tbl>
            <w:tblPr>
              <w:tblW w:w="82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69"/>
              <w:gridCol w:w="1207"/>
              <w:gridCol w:w="1116"/>
              <w:gridCol w:w="2893"/>
              <w:gridCol w:w="1991"/>
            </w:tblGrid>
            <w:tr w:rsidR="008A1D7C">
              <w:trPr>
                <w:trHeight w:val="20"/>
                <w:jc w:val="center"/>
              </w:trPr>
              <w:tc>
                <w:tcPr>
                  <w:tcW w:w="1069" w:type="dxa"/>
                  <w:tcBorders>
                    <w:top w:val="single" w:sz="12" w:space="0" w:color="auto"/>
                  </w:tcBorders>
                  <w:vAlign w:val="center"/>
                </w:tcPr>
                <w:p w:rsidR="008A1D7C" w:rsidRDefault="00F76137">
                  <w:pPr>
                    <w:spacing w:line="360" w:lineRule="auto"/>
                    <w:jc w:val="center"/>
                    <w:rPr>
                      <w:rFonts w:ascii="宋体"/>
                      <w:szCs w:val="21"/>
                    </w:rPr>
                  </w:pPr>
                  <w:r>
                    <w:rPr>
                      <w:rFonts w:ascii="宋体" w:hAnsi="宋体" w:hint="eastAsia"/>
                      <w:szCs w:val="21"/>
                    </w:rPr>
                    <w:t>学习形式</w:t>
                  </w:r>
                </w:p>
              </w:tc>
              <w:tc>
                <w:tcPr>
                  <w:tcW w:w="1207" w:type="dxa"/>
                  <w:tcBorders>
                    <w:top w:val="single" w:sz="12" w:space="0" w:color="auto"/>
                  </w:tcBorders>
                  <w:vAlign w:val="center"/>
                </w:tcPr>
                <w:p w:rsidR="008A1D7C" w:rsidRDefault="00F76137">
                  <w:pPr>
                    <w:spacing w:line="360" w:lineRule="auto"/>
                    <w:jc w:val="center"/>
                    <w:rPr>
                      <w:rFonts w:ascii="宋体"/>
                      <w:szCs w:val="21"/>
                    </w:rPr>
                  </w:pPr>
                  <w:r>
                    <w:rPr>
                      <w:rFonts w:ascii="宋体" w:hAnsi="宋体" w:hint="eastAsia"/>
                      <w:szCs w:val="21"/>
                    </w:rPr>
                    <w:t>层次</w:t>
                  </w:r>
                </w:p>
              </w:tc>
              <w:tc>
                <w:tcPr>
                  <w:tcW w:w="1116" w:type="dxa"/>
                  <w:tcBorders>
                    <w:top w:val="single" w:sz="12" w:space="0" w:color="auto"/>
                  </w:tcBorders>
                  <w:vAlign w:val="center"/>
                </w:tcPr>
                <w:p w:rsidR="008A1D7C" w:rsidRDefault="00F76137">
                  <w:pPr>
                    <w:spacing w:line="360" w:lineRule="auto"/>
                    <w:jc w:val="center"/>
                    <w:rPr>
                      <w:rFonts w:ascii="宋体"/>
                      <w:szCs w:val="21"/>
                    </w:rPr>
                  </w:pPr>
                  <w:r>
                    <w:rPr>
                      <w:rFonts w:ascii="宋体" w:hAnsi="宋体" w:hint="eastAsia"/>
                      <w:szCs w:val="21"/>
                    </w:rPr>
                    <w:t>科类</w:t>
                  </w:r>
                </w:p>
              </w:tc>
              <w:tc>
                <w:tcPr>
                  <w:tcW w:w="2893" w:type="dxa"/>
                  <w:tcBorders>
                    <w:top w:val="single" w:sz="12" w:space="0" w:color="auto"/>
                  </w:tcBorders>
                  <w:vAlign w:val="center"/>
                </w:tcPr>
                <w:p w:rsidR="008A1D7C" w:rsidRDefault="00F76137">
                  <w:pPr>
                    <w:spacing w:line="360" w:lineRule="auto"/>
                    <w:jc w:val="center"/>
                    <w:rPr>
                      <w:rFonts w:ascii="宋体"/>
                      <w:szCs w:val="21"/>
                    </w:rPr>
                  </w:pPr>
                  <w:r>
                    <w:rPr>
                      <w:rFonts w:ascii="宋体" w:hAnsi="宋体" w:hint="eastAsia"/>
                      <w:szCs w:val="21"/>
                    </w:rPr>
                    <w:t>专业名称</w:t>
                  </w:r>
                </w:p>
              </w:tc>
              <w:tc>
                <w:tcPr>
                  <w:tcW w:w="1991" w:type="dxa"/>
                  <w:tcBorders>
                    <w:top w:val="single" w:sz="12" w:space="0" w:color="auto"/>
                  </w:tcBorders>
                  <w:vAlign w:val="center"/>
                </w:tcPr>
                <w:p w:rsidR="008A1D7C" w:rsidRDefault="00F76137">
                  <w:pPr>
                    <w:spacing w:line="360" w:lineRule="auto"/>
                    <w:jc w:val="center"/>
                    <w:rPr>
                      <w:rFonts w:ascii="宋体"/>
                      <w:szCs w:val="21"/>
                    </w:rPr>
                  </w:pPr>
                  <w:r>
                    <w:rPr>
                      <w:rFonts w:ascii="宋体" w:hAnsi="宋体" w:hint="eastAsia"/>
                      <w:szCs w:val="21"/>
                    </w:rPr>
                    <w:t>学制</w:t>
                  </w:r>
                </w:p>
              </w:tc>
            </w:tr>
            <w:tr w:rsidR="008A1D7C">
              <w:trPr>
                <w:trHeight w:val="20"/>
                <w:jc w:val="center"/>
              </w:trPr>
              <w:tc>
                <w:tcPr>
                  <w:tcW w:w="1069" w:type="dxa"/>
                  <w:vAlign w:val="center"/>
                </w:tcPr>
                <w:p w:rsidR="008A1D7C" w:rsidRDefault="00F76137">
                  <w:pPr>
                    <w:spacing w:line="360" w:lineRule="auto"/>
                    <w:jc w:val="center"/>
                    <w:rPr>
                      <w:rFonts w:ascii="宋体"/>
                      <w:szCs w:val="21"/>
                    </w:rPr>
                  </w:pPr>
                  <w:r>
                    <w:rPr>
                      <w:rFonts w:ascii="宋体" w:hAnsi="宋体" w:hint="eastAsia"/>
                      <w:szCs w:val="21"/>
                    </w:rPr>
                    <w:t>业余</w:t>
                  </w:r>
                </w:p>
              </w:tc>
              <w:tc>
                <w:tcPr>
                  <w:tcW w:w="1207" w:type="dxa"/>
                  <w:vAlign w:val="center"/>
                </w:tcPr>
                <w:p w:rsidR="008A1D7C" w:rsidRDefault="00F76137">
                  <w:pPr>
                    <w:spacing w:line="360" w:lineRule="auto"/>
                    <w:jc w:val="center"/>
                    <w:rPr>
                      <w:rFonts w:ascii="宋体"/>
                      <w:szCs w:val="21"/>
                    </w:rPr>
                  </w:pPr>
                  <w:r>
                    <w:rPr>
                      <w:rFonts w:ascii="宋体" w:hAnsi="宋体" w:hint="eastAsia"/>
                      <w:szCs w:val="21"/>
                    </w:rPr>
                    <w:t>高起专</w:t>
                  </w:r>
                </w:p>
              </w:tc>
              <w:tc>
                <w:tcPr>
                  <w:tcW w:w="1116" w:type="dxa"/>
                  <w:vAlign w:val="center"/>
                </w:tcPr>
                <w:p w:rsidR="008A1D7C" w:rsidRDefault="00F76137">
                  <w:pPr>
                    <w:spacing w:line="360" w:lineRule="auto"/>
                    <w:jc w:val="center"/>
                    <w:rPr>
                      <w:rFonts w:ascii="宋体"/>
                      <w:szCs w:val="21"/>
                    </w:rPr>
                  </w:pPr>
                  <w:r>
                    <w:rPr>
                      <w:rFonts w:ascii="宋体" w:hAnsi="宋体" w:hint="eastAsia"/>
                      <w:szCs w:val="21"/>
                    </w:rPr>
                    <w:t>理科</w:t>
                  </w:r>
                </w:p>
              </w:tc>
              <w:tc>
                <w:tcPr>
                  <w:tcW w:w="2893" w:type="dxa"/>
                  <w:vAlign w:val="center"/>
                </w:tcPr>
                <w:p w:rsidR="008A1D7C" w:rsidRDefault="00F76137">
                  <w:pPr>
                    <w:spacing w:line="360" w:lineRule="auto"/>
                    <w:jc w:val="center"/>
                    <w:rPr>
                      <w:rFonts w:ascii="宋体"/>
                      <w:szCs w:val="21"/>
                    </w:rPr>
                  </w:pPr>
                  <w:r>
                    <w:rPr>
                      <w:rFonts w:ascii="宋体" w:hAnsi="宋体" w:hint="eastAsia"/>
                      <w:szCs w:val="21"/>
                    </w:rPr>
                    <w:t>电气自动化技术</w:t>
                  </w:r>
                </w:p>
              </w:tc>
              <w:tc>
                <w:tcPr>
                  <w:tcW w:w="1991" w:type="dxa"/>
                  <w:vAlign w:val="center"/>
                </w:tcPr>
                <w:p w:rsidR="008A1D7C" w:rsidRDefault="00F76137">
                  <w:pPr>
                    <w:spacing w:line="360" w:lineRule="auto"/>
                    <w:jc w:val="center"/>
                    <w:rPr>
                      <w:rFonts w:ascii="宋体"/>
                      <w:szCs w:val="21"/>
                    </w:rPr>
                  </w:pPr>
                  <w:r>
                    <w:rPr>
                      <w:rFonts w:ascii="宋体" w:hAnsi="宋体"/>
                      <w:szCs w:val="21"/>
                    </w:rPr>
                    <w:t>2.5</w:t>
                  </w:r>
                  <w:r>
                    <w:rPr>
                      <w:rFonts w:ascii="宋体" w:hAnsi="宋体" w:hint="eastAsia"/>
                      <w:szCs w:val="21"/>
                    </w:rPr>
                    <w:t>年</w:t>
                  </w:r>
                </w:p>
              </w:tc>
            </w:tr>
            <w:tr w:rsidR="008A1D7C">
              <w:trPr>
                <w:trHeight w:val="20"/>
                <w:jc w:val="center"/>
              </w:trPr>
              <w:tc>
                <w:tcPr>
                  <w:tcW w:w="1069" w:type="dxa"/>
                  <w:vAlign w:val="center"/>
                </w:tcPr>
                <w:p w:rsidR="008A1D7C" w:rsidRDefault="00F76137">
                  <w:pPr>
                    <w:spacing w:line="360" w:lineRule="auto"/>
                    <w:jc w:val="center"/>
                    <w:rPr>
                      <w:rFonts w:ascii="宋体" w:hAnsi="宋体"/>
                      <w:szCs w:val="21"/>
                    </w:rPr>
                  </w:pPr>
                  <w:r>
                    <w:rPr>
                      <w:rFonts w:ascii="宋体" w:hAnsi="宋体" w:hint="eastAsia"/>
                      <w:szCs w:val="21"/>
                    </w:rPr>
                    <w:t>业余</w:t>
                  </w:r>
                </w:p>
              </w:tc>
              <w:tc>
                <w:tcPr>
                  <w:tcW w:w="1207" w:type="dxa"/>
                  <w:vAlign w:val="center"/>
                </w:tcPr>
                <w:p w:rsidR="008A1D7C" w:rsidRDefault="00F76137">
                  <w:pPr>
                    <w:spacing w:line="360" w:lineRule="auto"/>
                    <w:jc w:val="center"/>
                    <w:rPr>
                      <w:rFonts w:ascii="宋体" w:hAnsi="宋体"/>
                      <w:szCs w:val="21"/>
                    </w:rPr>
                  </w:pPr>
                  <w:r>
                    <w:rPr>
                      <w:rFonts w:ascii="宋体" w:hAnsi="宋体" w:hint="eastAsia"/>
                      <w:szCs w:val="21"/>
                    </w:rPr>
                    <w:t>高起专</w:t>
                  </w:r>
                </w:p>
              </w:tc>
              <w:tc>
                <w:tcPr>
                  <w:tcW w:w="1116" w:type="dxa"/>
                  <w:vAlign w:val="center"/>
                </w:tcPr>
                <w:p w:rsidR="008A1D7C" w:rsidRDefault="00F76137">
                  <w:pPr>
                    <w:spacing w:line="360" w:lineRule="auto"/>
                    <w:jc w:val="center"/>
                    <w:rPr>
                      <w:rFonts w:ascii="宋体" w:hAnsi="宋体"/>
                      <w:szCs w:val="21"/>
                    </w:rPr>
                  </w:pPr>
                  <w:r>
                    <w:rPr>
                      <w:rFonts w:ascii="宋体" w:hAnsi="宋体" w:hint="eastAsia"/>
                      <w:szCs w:val="21"/>
                    </w:rPr>
                    <w:t>理科</w:t>
                  </w:r>
                </w:p>
              </w:tc>
              <w:tc>
                <w:tcPr>
                  <w:tcW w:w="2893" w:type="dxa"/>
                  <w:vAlign w:val="center"/>
                </w:tcPr>
                <w:p w:rsidR="008A1D7C" w:rsidRDefault="00F76137">
                  <w:pPr>
                    <w:spacing w:line="360" w:lineRule="auto"/>
                    <w:jc w:val="center"/>
                    <w:rPr>
                      <w:rFonts w:ascii="宋体" w:hAnsi="宋体"/>
                      <w:szCs w:val="21"/>
                    </w:rPr>
                  </w:pPr>
                  <w:r>
                    <w:rPr>
                      <w:rFonts w:ascii="宋体" w:hAnsi="宋体" w:hint="eastAsia"/>
                      <w:szCs w:val="21"/>
                    </w:rPr>
                    <w:t>数控技术</w:t>
                  </w:r>
                </w:p>
              </w:tc>
              <w:tc>
                <w:tcPr>
                  <w:tcW w:w="1991" w:type="dxa"/>
                  <w:vAlign w:val="center"/>
                </w:tcPr>
                <w:p w:rsidR="008A1D7C" w:rsidRDefault="00F76137">
                  <w:pPr>
                    <w:spacing w:line="360" w:lineRule="auto"/>
                    <w:jc w:val="center"/>
                    <w:rPr>
                      <w:rFonts w:ascii="宋体" w:hAnsi="宋体"/>
                      <w:szCs w:val="21"/>
                    </w:rPr>
                  </w:pPr>
                  <w:r>
                    <w:rPr>
                      <w:rFonts w:ascii="宋体" w:hAnsi="宋体" w:hint="eastAsia"/>
                      <w:szCs w:val="21"/>
                    </w:rPr>
                    <w:t>2.5年</w:t>
                  </w:r>
                </w:p>
              </w:tc>
            </w:tr>
            <w:tr w:rsidR="008A1D7C">
              <w:trPr>
                <w:trHeight w:val="20"/>
                <w:jc w:val="center"/>
              </w:trPr>
              <w:tc>
                <w:tcPr>
                  <w:tcW w:w="1069" w:type="dxa"/>
                  <w:vAlign w:val="center"/>
                </w:tcPr>
                <w:p w:rsidR="008A1D7C" w:rsidRDefault="00F76137">
                  <w:pPr>
                    <w:spacing w:line="360" w:lineRule="auto"/>
                    <w:jc w:val="center"/>
                    <w:rPr>
                      <w:rFonts w:ascii="宋体"/>
                      <w:szCs w:val="21"/>
                    </w:rPr>
                  </w:pPr>
                  <w:r>
                    <w:rPr>
                      <w:rFonts w:ascii="宋体" w:hAnsi="宋体" w:hint="eastAsia"/>
                      <w:szCs w:val="21"/>
                    </w:rPr>
                    <w:t>业余</w:t>
                  </w:r>
                </w:p>
              </w:tc>
              <w:tc>
                <w:tcPr>
                  <w:tcW w:w="1207" w:type="dxa"/>
                  <w:vAlign w:val="center"/>
                </w:tcPr>
                <w:p w:rsidR="008A1D7C" w:rsidRDefault="00F76137">
                  <w:pPr>
                    <w:spacing w:line="360" w:lineRule="auto"/>
                    <w:jc w:val="center"/>
                    <w:rPr>
                      <w:rFonts w:ascii="宋体"/>
                      <w:szCs w:val="21"/>
                    </w:rPr>
                  </w:pPr>
                  <w:r>
                    <w:rPr>
                      <w:rFonts w:ascii="宋体" w:hAnsi="宋体" w:hint="eastAsia"/>
                      <w:szCs w:val="21"/>
                    </w:rPr>
                    <w:t>高起专</w:t>
                  </w:r>
                </w:p>
              </w:tc>
              <w:tc>
                <w:tcPr>
                  <w:tcW w:w="1116" w:type="dxa"/>
                  <w:vAlign w:val="center"/>
                </w:tcPr>
                <w:p w:rsidR="008A1D7C" w:rsidRDefault="00F76137">
                  <w:pPr>
                    <w:spacing w:line="360" w:lineRule="auto"/>
                    <w:jc w:val="center"/>
                    <w:rPr>
                      <w:rFonts w:ascii="宋体"/>
                      <w:szCs w:val="21"/>
                    </w:rPr>
                  </w:pPr>
                  <w:r>
                    <w:rPr>
                      <w:rFonts w:ascii="宋体" w:hAnsi="宋体" w:hint="eastAsia"/>
                      <w:szCs w:val="21"/>
                    </w:rPr>
                    <w:t>理科</w:t>
                  </w:r>
                </w:p>
              </w:tc>
              <w:tc>
                <w:tcPr>
                  <w:tcW w:w="2893" w:type="dxa"/>
                  <w:vAlign w:val="center"/>
                </w:tcPr>
                <w:p w:rsidR="008A1D7C" w:rsidRDefault="00F76137">
                  <w:pPr>
                    <w:spacing w:line="360" w:lineRule="auto"/>
                    <w:jc w:val="center"/>
                    <w:rPr>
                      <w:rFonts w:ascii="宋体"/>
                      <w:szCs w:val="21"/>
                    </w:rPr>
                  </w:pPr>
                  <w:r>
                    <w:rPr>
                      <w:rFonts w:ascii="宋体" w:hAnsi="宋体" w:hint="eastAsia"/>
                      <w:szCs w:val="21"/>
                    </w:rPr>
                    <w:t>口腔医学技术</w:t>
                  </w:r>
                </w:p>
              </w:tc>
              <w:tc>
                <w:tcPr>
                  <w:tcW w:w="1991" w:type="dxa"/>
                  <w:vAlign w:val="center"/>
                </w:tcPr>
                <w:p w:rsidR="008A1D7C" w:rsidRDefault="00F76137">
                  <w:pPr>
                    <w:spacing w:line="360" w:lineRule="auto"/>
                    <w:jc w:val="center"/>
                    <w:rPr>
                      <w:rFonts w:ascii="宋体"/>
                      <w:szCs w:val="21"/>
                    </w:rPr>
                  </w:pPr>
                  <w:r>
                    <w:rPr>
                      <w:rFonts w:ascii="宋体" w:hAnsi="宋体"/>
                      <w:szCs w:val="21"/>
                    </w:rPr>
                    <w:t>3</w:t>
                  </w:r>
                  <w:r>
                    <w:rPr>
                      <w:rFonts w:ascii="宋体" w:hAnsi="宋体" w:hint="eastAsia"/>
                      <w:szCs w:val="21"/>
                    </w:rPr>
                    <w:t>年</w:t>
                  </w:r>
                </w:p>
              </w:tc>
            </w:tr>
            <w:tr w:rsidR="008A1D7C">
              <w:trPr>
                <w:trHeight w:val="20"/>
                <w:jc w:val="center"/>
              </w:trPr>
              <w:tc>
                <w:tcPr>
                  <w:tcW w:w="1069" w:type="dxa"/>
                  <w:vAlign w:val="center"/>
                </w:tcPr>
                <w:p w:rsidR="008A1D7C" w:rsidRDefault="00F76137">
                  <w:pPr>
                    <w:spacing w:line="360" w:lineRule="auto"/>
                    <w:jc w:val="center"/>
                    <w:rPr>
                      <w:rFonts w:ascii="宋体"/>
                      <w:szCs w:val="21"/>
                    </w:rPr>
                  </w:pPr>
                  <w:r>
                    <w:rPr>
                      <w:rFonts w:ascii="宋体" w:hAnsi="宋体" w:hint="eastAsia"/>
                      <w:szCs w:val="21"/>
                    </w:rPr>
                    <w:t>业余</w:t>
                  </w:r>
                </w:p>
              </w:tc>
              <w:tc>
                <w:tcPr>
                  <w:tcW w:w="1207" w:type="dxa"/>
                  <w:vAlign w:val="center"/>
                </w:tcPr>
                <w:p w:rsidR="008A1D7C" w:rsidRDefault="00F76137">
                  <w:pPr>
                    <w:spacing w:line="360" w:lineRule="auto"/>
                    <w:jc w:val="center"/>
                    <w:rPr>
                      <w:rFonts w:ascii="宋体"/>
                      <w:szCs w:val="21"/>
                    </w:rPr>
                  </w:pPr>
                  <w:r>
                    <w:rPr>
                      <w:rFonts w:ascii="宋体" w:hAnsi="宋体" w:hint="eastAsia"/>
                      <w:szCs w:val="21"/>
                    </w:rPr>
                    <w:t>高起专</w:t>
                  </w:r>
                </w:p>
              </w:tc>
              <w:tc>
                <w:tcPr>
                  <w:tcW w:w="1116" w:type="dxa"/>
                  <w:vAlign w:val="center"/>
                </w:tcPr>
                <w:p w:rsidR="008A1D7C" w:rsidRDefault="00F76137">
                  <w:pPr>
                    <w:spacing w:line="360" w:lineRule="auto"/>
                    <w:jc w:val="center"/>
                    <w:rPr>
                      <w:rFonts w:ascii="宋体"/>
                      <w:szCs w:val="21"/>
                    </w:rPr>
                  </w:pPr>
                  <w:r>
                    <w:rPr>
                      <w:rFonts w:ascii="宋体" w:hAnsi="宋体" w:hint="eastAsia"/>
                      <w:szCs w:val="21"/>
                    </w:rPr>
                    <w:t>理科</w:t>
                  </w:r>
                </w:p>
              </w:tc>
              <w:tc>
                <w:tcPr>
                  <w:tcW w:w="2893" w:type="dxa"/>
                  <w:vAlign w:val="center"/>
                </w:tcPr>
                <w:p w:rsidR="008A1D7C" w:rsidRDefault="00F76137">
                  <w:pPr>
                    <w:spacing w:line="360" w:lineRule="auto"/>
                    <w:jc w:val="center"/>
                    <w:rPr>
                      <w:rFonts w:ascii="宋体"/>
                      <w:szCs w:val="21"/>
                    </w:rPr>
                  </w:pPr>
                  <w:r>
                    <w:rPr>
                      <w:rFonts w:ascii="宋体" w:hAnsi="宋体" w:hint="eastAsia"/>
                      <w:szCs w:val="21"/>
                    </w:rPr>
                    <w:t>护理</w:t>
                  </w:r>
                </w:p>
              </w:tc>
              <w:tc>
                <w:tcPr>
                  <w:tcW w:w="1991" w:type="dxa"/>
                  <w:vAlign w:val="center"/>
                </w:tcPr>
                <w:p w:rsidR="008A1D7C" w:rsidRDefault="00F76137">
                  <w:pPr>
                    <w:spacing w:line="360" w:lineRule="auto"/>
                    <w:jc w:val="center"/>
                    <w:rPr>
                      <w:rFonts w:ascii="宋体"/>
                      <w:szCs w:val="21"/>
                    </w:rPr>
                  </w:pPr>
                  <w:r>
                    <w:rPr>
                      <w:rFonts w:ascii="宋体" w:hAnsi="宋体"/>
                      <w:szCs w:val="21"/>
                    </w:rPr>
                    <w:t>3</w:t>
                  </w:r>
                  <w:r>
                    <w:rPr>
                      <w:rFonts w:ascii="宋体" w:hAnsi="宋体" w:hint="eastAsia"/>
                      <w:szCs w:val="21"/>
                    </w:rPr>
                    <w:t>年</w:t>
                  </w:r>
                </w:p>
              </w:tc>
            </w:tr>
            <w:tr w:rsidR="008A1D7C">
              <w:trPr>
                <w:trHeight w:val="20"/>
                <w:jc w:val="center"/>
              </w:trPr>
              <w:tc>
                <w:tcPr>
                  <w:tcW w:w="1069" w:type="dxa"/>
                  <w:vAlign w:val="center"/>
                </w:tcPr>
                <w:p w:rsidR="008A1D7C" w:rsidRDefault="00F76137">
                  <w:pPr>
                    <w:spacing w:line="360" w:lineRule="auto"/>
                    <w:jc w:val="center"/>
                    <w:rPr>
                      <w:rFonts w:ascii="宋体" w:hAnsi="宋体"/>
                      <w:szCs w:val="21"/>
                    </w:rPr>
                  </w:pPr>
                  <w:r>
                    <w:rPr>
                      <w:rFonts w:ascii="宋体" w:hAnsi="宋体" w:hint="eastAsia"/>
                      <w:szCs w:val="21"/>
                    </w:rPr>
                    <w:t>业余</w:t>
                  </w:r>
                </w:p>
              </w:tc>
              <w:tc>
                <w:tcPr>
                  <w:tcW w:w="1207" w:type="dxa"/>
                  <w:vAlign w:val="center"/>
                </w:tcPr>
                <w:p w:rsidR="008A1D7C" w:rsidRDefault="00F76137">
                  <w:pPr>
                    <w:spacing w:line="360" w:lineRule="auto"/>
                    <w:jc w:val="center"/>
                    <w:rPr>
                      <w:rFonts w:ascii="宋体" w:hAnsi="宋体"/>
                      <w:szCs w:val="21"/>
                    </w:rPr>
                  </w:pPr>
                  <w:r>
                    <w:rPr>
                      <w:rFonts w:ascii="宋体" w:hAnsi="宋体" w:hint="eastAsia"/>
                      <w:szCs w:val="21"/>
                    </w:rPr>
                    <w:t>高起专</w:t>
                  </w:r>
                </w:p>
              </w:tc>
              <w:tc>
                <w:tcPr>
                  <w:tcW w:w="1116" w:type="dxa"/>
                  <w:vAlign w:val="center"/>
                </w:tcPr>
                <w:p w:rsidR="008A1D7C" w:rsidRDefault="00F76137">
                  <w:pPr>
                    <w:spacing w:line="360" w:lineRule="auto"/>
                    <w:jc w:val="center"/>
                    <w:rPr>
                      <w:rFonts w:ascii="宋体" w:hAnsi="宋体"/>
                      <w:szCs w:val="21"/>
                    </w:rPr>
                  </w:pPr>
                  <w:r>
                    <w:rPr>
                      <w:rFonts w:ascii="宋体" w:hAnsi="宋体" w:hint="eastAsia"/>
                      <w:szCs w:val="21"/>
                    </w:rPr>
                    <w:t>理科</w:t>
                  </w:r>
                </w:p>
              </w:tc>
              <w:tc>
                <w:tcPr>
                  <w:tcW w:w="2893" w:type="dxa"/>
                  <w:vAlign w:val="center"/>
                </w:tcPr>
                <w:p w:rsidR="008A1D7C" w:rsidRDefault="00F76137">
                  <w:pPr>
                    <w:spacing w:line="360" w:lineRule="auto"/>
                    <w:jc w:val="center"/>
                    <w:rPr>
                      <w:rFonts w:ascii="宋体" w:hAnsi="宋体"/>
                      <w:szCs w:val="21"/>
                    </w:rPr>
                  </w:pPr>
                  <w:r>
                    <w:rPr>
                      <w:rFonts w:ascii="宋体" w:hAnsi="宋体" w:hint="eastAsia"/>
                      <w:szCs w:val="21"/>
                    </w:rPr>
                    <w:t>药学</w:t>
                  </w:r>
                </w:p>
              </w:tc>
              <w:tc>
                <w:tcPr>
                  <w:tcW w:w="1991" w:type="dxa"/>
                  <w:vAlign w:val="center"/>
                </w:tcPr>
                <w:p w:rsidR="008A1D7C" w:rsidRDefault="00F76137">
                  <w:pPr>
                    <w:spacing w:line="360" w:lineRule="auto"/>
                    <w:jc w:val="center"/>
                    <w:rPr>
                      <w:rFonts w:ascii="宋体" w:hAnsi="宋体"/>
                      <w:szCs w:val="21"/>
                    </w:rPr>
                  </w:pPr>
                  <w:r>
                    <w:rPr>
                      <w:rFonts w:ascii="宋体" w:hAnsi="宋体" w:hint="eastAsia"/>
                      <w:szCs w:val="21"/>
                    </w:rPr>
                    <w:t>3年</w:t>
                  </w:r>
                </w:p>
              </w:tc>
            </w:tr>
            <w:tr w:rsidR="008A1D7C">
              <w:trPr>
                <w:trHeight w:val="20"/>
                <w:jc w:val="center"/>
              </w:trPr>
              <w:tc>
                <w:tcPr>
                  <w:tcW w:w="1069" w:type="dxa"/>
                  <w:vAlign w:val="center"/>
                </w:tcPr>
                <w:p w:rsidR="008A1D7C" w:rsidRDefault="00F76137">
                  <w:pPr>
                    <w:spacing w:line="360" w:lineRule="auto"/>
                    <w:jc w:val="center"/>
                    <w:rPr>
                      <w:rFonts w:ascii="宋体"/>
                      <w:szCs w:val="21"/>
                    </w:rPr>
                  </w:pPr>
                  <w:r>
                    <w:rPr>
                      <w:rFonts w:ascii="宋体" w:hAnsi="宋体" w:hint="eastAsia"/>
                      <w:szCs w:val="21"/>
                    </w:rPr>
                    <w:t>业余</w:t>
                  </w:r>
                </w:p>
              </w:tc>
              <w:tc>
                <w:tcPr>
                  <w:tcW w:w="1207" w:type="dxa"/>
                  <w:vAlign w:val="center"/>
                </w:tcPr>
                <w:p w:rsidR="008A1D7C" w:rsidRDefault="00F76137">
                  <w:pPr>
                    <w:spacing w:line="360" w:lineRule="auto"/>
                    <w:jc w:val="center"/>
                    <w:rPr>
                      <w:rFonts w:ascii="宋体"/>
                      <w:szCs w:val="21"/>
                    </w:rPr>
                  </w:pPr>
                  <w:r>
                    <w:rPr>
                      <w:rFonts w:ascii="宋体" w:hAnsi="宋体" w:hint="eastAsia"/>
                      <w:szCs w:val="21"/>
                    </w:rPr>
                    <w:t>高起专</w:t>
                  </w:r>
                </w:p>
              </w:tc>
              <w:tc>
                <w:tcPr>
                  <w:tcW w:w="1116" w:type="dxa"/>
                  <w:vAlign w:val="center"/>
                </w:tcPr>
                <w:p w:rsidR="008A1D7C" w:rsidRDefault="00F76137">
                  <w:pPr>
                    <w:spacing w:line="360" w:lineRule="auto"/>
                    <w:jc w:val="center"/>
                    <w:rPr>
                      <w:rFonts w:ascii="宋体"/>
                      <w:szCs w:val="21"/>
                    </w:rPr>
                  </w:pPr>
                  <w:r>
                    <w:rPr>
                      <w:rFonts w:ascii="宋体" w:hAnsi="宋体" w:hint="eastAsia"/>
                      <w:szCs w:val="21"/>
                    </w:rPr>
                    <w:t>文理兼收</w:t>
                  </w:r>
                </w:p>
              </w:tc>
              <w:tc>
                <w:tcPr>
                  <w:tcW w:w="2893" w:type="dxa"/>
                  <w:vAlign w:val="center"/>
                </w:tcPr>
                <w:p w:rsidR="008A1D7C" w:rsidRDefault="00F76137">
                  <w:pPr>
                    <w:spacing w:line="360" w:lineRule="auto"/>
                    <w:jc w:val="center"/>
                    <w:rPr>
                      <w:rFonts w:ascii="宋体"/>
                      <w:szCs w:val="21"/>
                    </w:rPr>
                  </w:pPr>
                  <w:r>
                    <w:rPr>
                      <w:rFonts w:ascii="宋体" w:hAnsi="宋体" w:hint="eastAsia"/>
                      <w:szCs w:val="21"/>
                    </w:rPr>
                    <w:t>工程造价</w:t>
                  </w:r>
                </w:p>
              </w:tc>
              <w:tc>
                <w:tcPr>
                  <w:tcW w:w="1991" w:type="dxa"/>
                  <w:vAlign w:val="center"/>
                </w:tcPr>
                <w:p w:rsidR="008A1D7C" w:rsidRDefault="00F76137">
                  <w:pPr>
                    <w:spacing w:line="360" w:lineRule="auto"/>
                    <w:jc w:val="center"/>
                    <w:rPr>
                      <w:rFonts w:ascii="宋体"/>
                      <w:szCs w:val="21"/>
                    </w:rPr>
                  </w:pPr>
                  <w:r>
                    <w:rPr>
                      <w:rFonts w:ascii="宋体" w:hAnsi="宋体"/>
                      <w:szCs w:val="21"/>
                    </w:rPr>
                    <w:t>2.5</w:t>
                  </w:r>
                  <w:r>
                    <w:rPr>
                      <w:rFonts w:ascii="宋体" w:hAnsi="宋体" w:hint="eastAsia"/>
                      <w:szCs w:val="21"/>
                    </w:rPr>
                    <w:t>年</w:t>
                  </w:r>
                </w:p>
              </w:tc>
            </w:tr>
            <w:tr w:rsidR="008A1D7C">
              <w:trPr>
                <w:trHeight w:val="20"/>
                <w:jc w:val="center"/>
              </w:trPr>
              <w:tc>
                <w:tcPr>
                  <w:tcW w:w="1069" w:type="dxa"/>
                  <w:vAlign w:val="center"/>
                </w:tcPr>
                <w:p w:rsidR="008A1D7C" w:rsidRDefault="00F76137">
                  <w:pPr>
                    <w:spacing w:line="360" w:lineRule="auto"/>
                    <w:jc w:val="center"/>
                    <w:rPr>
                      <w:rFonts w:ascii="宋体"/>
                      <w:szCs w:val="21"/>
                    </w:rPr>
                  </w:pPr>
                  <w:r>
                    <w:rPr>
                      <w:rFonts w:ascii="宋体" w:hAnsi="宋体" w:hint="eastAsia"/>
                      <w:szCs w:val="21"/>
                    </w:rPr>
                    <w:t>业余</w:t>
                  </w:r>
                </w:p>
              </w:tc>
              <w:tc>
                <w:tcPr>
                  <w:tcW w:w="1207" w:type="dxa"/>
                  <w:vAlign w:val="center"/>
                </w:tcPr>
                <w:p w:rsidR="008A1D7C" w:rsidRDefault="00F76137">
                  <w:pPr>
                    <w:spacing w:line="360" w:lineRule="auto"/>
                    <w:jc w:val="center"/>
                    <w:rPr>
                      <w:rFonts w:ascii="宋体"/>
                      <w:szCs w:val="21"/>
                    </w:rPr>
                  </w:pPr>
                  <w:r>
                    <w:rPr>
                      <w:rFonts w:ascii="宋体" w:hAnsi="宋体" w:hint="eastAsia"/>
                      <w:szCs w:val="21"/>
                    </w:rPr>
                    <w:t>高起专</w:t>
                  </w:r>
                </w:p>
              </w:tc>
              <w:tc>
                <w:tcPr>
                  <w:tcW w:w="1116" w:type="dxa"/>
                  <w:vAlign w:val="center"/>
                </w:tcPr>
                <w:p w:rsidR="008A1D7C" w:rsidRDefault="00F76137">
                  <w:pPr>
                    <w:spacing w:line="360" w:lineRule="auto"/>
                    <w:jc w:val="center"/>
                    <w:rPr>
                      <w:rFonts w:ascii="宋体"/>
                      <w:szCs w:val="21"/>
                    </w:rPr>
                  </w:pPr>
                  <w:r>
                    <w:rPr>
                      <w:rFonts w:ascii="宋体" w:hAnsi="宋体" w:hint="eastAsia"/>
                      <w:szCs w:val="21"/>
                    </w:rPr>
                    <w:t>文理兼收</w:t>
                  </w:r>
                </w:p>
              </w:tc>
              <w:tc>
                <w:tcPr>
                  <w:tcW w:w="2893" w:type="dxa"/>
                  <w:vAlign w:val="center"/>
                </w:tcPr>
                <w:p w:rsidR="008A1D7C" w:rsidRDefault="00F76137">
                  <w:pPr>
                    <w:spacing w:line="360" w:lineRule="auto"/>
                    <w:jc w:val="center"/>
                    <w:rPr>
                      <w:rFonts w:ascii="宋体"/>
                      <w:szCs w:val="21"/>
                    </w:rPr>
                  </w:pPr>
                  <w:r>
                    <w:rPr>
                      <w:rFonts w:ascii="宋体" w:hAnsi="宋体" w:hint="eastAsia"/>
                      <w:szCs w:val="21"/>
                    </w:rPr>
                    <w:t>酒店管理</w:t>
                  </w:r>
                </w:p>
              </w:tc>
              <w:tc>
                <w:tcPr>
                  <w:tcW w:w="1991" w:type="dxa"/>
                  <w:vAlign w:val="center"/>
                </w:tcPr>
                <w:p w:rsidR="008A1D7C" w:rsidRDefault="00F76137">
                  <w:pPr>
                    <w:spacing w:line="360" w:lineRule="auto"/>
                    <w:jc w:val="center"/>
                    <w:rPr>
                      <w:rFonts w:ascii="宋体"/>
                      <w:szCs w:val="21"/>
                    </w:rPr>
                  </w:pPr>
                  <w:r>
                    <w:rPr>
                      <w:rFonts w:ascii="宋体" w:hAnsi="宋体"/>
                      <w:szCs w:val="21"/>
                    </w:rPr>
                    <w:t>2.5</w:t>
                  </w:r>
                  <w:r>
                    <w:rPr>
                      <w:rFonts w:ascii="宋体" w:hAnsi="宋体" w:hint="eastAsia"/>
                      <w:szCs w:val="21"/>
                    </w:rPr>
                    <w:t>年</w:t>
                  </w:r>
                </w:p>
              </w:tc>
            </w:tr>
            <w:tr w:rsidR="008A1D7C">
              <w:trPr>
                <w:trHeight w:val="20"/>
                <w:jc w:val="center"/>
              </w:trPr>
              <w:tc>
                <w:tcPr>
                  <w:tcW w:w="1069" w:type="dxa"/>
                  <w:vAlign w:val="center"/>
                </w:tcPr>
                <w:p w:rsidR="008A1D7C" w:rsidRDefault="00F76137">
                  <w:pPr>
                    <w:spacing w:line="360" w:lineRule="auto"/>
                    <w:jc w:val="center"/>
                    <w:rPr>
                      <w:rFonts w:ascii="宋体"/>
                      <w:szCs w:val="21"/>
                    </w:rPr>
                  </w:pPr>
                  <w:r>
                    <w:rPr>
                      <w:rFonts w:ascii="宋体" w:hAnsi="宋体" w:hint="eastAsia"/>
                      <w:szCs w:val="21"/>
                    </w:rPr>
                    <w:t>业余</w:t>
                  </w:r>
                </w:p>
              </w:tc>
              <w:tc>
                <w:tcPr>
                  <w:tcW w:w="1207" w:type="dxa"/>
                  <w:vAlign w:val="center"/>
                </w:tcPr>
                <w:p w:rsidR="008A1D7C" w:rsidRDefault="00F76137">
                  <w:pPr>
                    <w:spacing w:line="360" w:lineRule="auto"/>
                    <w:jc w:val="center"/>
                    <w:rPr>
                      <w:rFonts w:ascii="宋体"/>
                      <w:szCs w:val="21"/>
                    </w:rPr>
                  </w:pPr>
                  <w:r>
                    <w:rPr>
                      <w:rFonts w:ascii="宋体" w:hAnsi="宋体" w:hint="eastAsia"/>
                      <w:szCs w:val="21"/>
                    </w:rPr>
                    <w:t>高起专</w:t>
                  </w:r>
                </w:p>
              </w:tc>
              <w:tc>
                <w:tcPr>
                  <w:tcW w:w="1116" w:type="dxa"/>
                  <w:vAlign w:val="center"/>
                </w:tcPr>
                <w:p w:rsidR="008A1D7C" w:rsidRDefault="00F76137">
                  <w:pPr>
                    <w:spacing w:line="360" w:lineRule="auto"/>
                    <w:jc w:val="center"/>
                    <w:rPr>
                      <w:rFonts w:ascii="宋体"/>
                      <w:szCs w:val="21"/>
                    </w:rPr>
                  </w:pPr>
                  <w:r>
                    <w:rPr>
                      <w:rFonts w:ascii="宋体" w:hAnsi="宋体" w:hint="eastAsia"/>
                      <w:szCs w:val="21"/>
                    </w:rPr>
                    <w:t>文理兼收</w:t>
                  </w:r>
                </w:p>
              </w:tc>
              <w:tc>
                <w:tcPr>
                  <w:tcW w:w="2893" w:type="dxa"/>
                  <w:vAlign w:val="center"/>
                </w:tcPr>
                <w:p w:rsidR="008A1D7C" w:rsidRDefault="00F76137">
                  <w:pPr>
                    <w:spacing w:line="360" w:lineRule="auto"/>
                    <w:jc w:val="center"/>
                    <w:rPr>
                      <w:rFonts w:ascii="宋体"/>
                      <w:szCs w:val="21"/>
                    </w:rPr>
                  </w:pPr>
                  <w:r>
                    <w:rPr>
                      <w:rFonts w:ascii="宋体" w:hAnsi="宋体" w:hint="eastAsia"/>
                      <w:szCs w:val="21"/>
                    </w:rPr>
                    <w:t>学前教育</w:t>
                  </w:r>
                </w:p>
              </w:tc>
              <w:tc>
                <w:tcPr>
                  <w:tcW w:w="1991" w:type="dxa"/>
                  <w:vAlign w:val="center"/>
                </w:tcPr>
                <w:p w:rsidR="008A1D7C" w:rsidRDefault="00F76137">
                  <w:pPr>
                    <w:spacing w:line="360" w:lineRule="auto"/>
                    <w:jc w:val="center"/>
                    <w:rPr>
                      <w:rFonts w:ascii="宋体"/>
                      <w:szCs w:val="21"/>
                    </w:rPr>
                  </w:pPr>
                  <w:r>
                    <w:rPr>
                      <w:rFonts w:ascii="宋体" w:hAnsi="宋体"/>
                      <w:szCs w:val="21"/>
                    </w:rPr>
                    <w:t>2.5</w:t>
                  </w:r>
                  <w:r>
                    <w:rPr>
                      <w:rFonts w:ascii="宋体" w:hAnsi="宋体" w:hint="eastAsia"/>
                      <w:szCs w:val="21"/>
                    </w:rPr>
                    <w:t>年</w:t>
                  </w:r>
                </w:p>
              </w:tc>
            </w:tr>
            <w:tr w:rsidR="008A1D7C">
              <w:trPr>
                <w:trHeight w:val="20"/>
                <w:jc w:val="center"/>
              </w:trPr>
              <w:tc>
                <w:tcPr>
                  <w:tcW w:w="1069" w:type="dxa"/>
                  <w:vAlign w:val="center"/>
                </w:tcPr>
                <w:p w:rsidR="008A1D7C" w:rsidRDefault="00F76137">
                  <w:pPr>
                    <w:spacing w:line="360" w:lineRule="auto"/>
                    <w:jc w:val="center"/>
                    <w:rPr>
                      <w:rFonts w:ascii="宋体"/>
                      <w:szCs w:val="21"/>
                    </w:rPr>
                  </w:pPr>
                  <w:r>
                    <w:rPr>
                      <w:rFonts w:ascii="宋体" w:hAnsi="宋体" w:hint="eastAsia"/>
                      <w:szCs w:val="21"/>
                    </w:rPr>
                    <w:t>业余</w:t>
                  </w:r>
                </w:p>
              </w:tc>
              <w:tc>
                <w:tcPr>
                  <w:tcW w:w="1207" w:type="dxa"/>
                  <w:vAlign w:val="center"/>
                </w:tcPr>
                <w:p w:rsidR="008A1D7C" w:rsidRDefault="00F76137">
                  <w:pPr>
                    <w:spacing w:line="360" w:lineRule="auto"/>
                    <w:jc w:val="center"/>
                    <w:rPr>
                      <w:rFonts w:ascii="宋体"/>
                      <w:szCs w:val="21"/>
                    </w:rPr>
                  </w:pPr>
                  <w:r>
                    <w:rPr>
                      <w:rFonts w:ascii="宋体" w:hAnsi="宋体" w:hint="eastAsia"/>
                      <w:szCs w:val="21"/>
                    </w:rPr>
                    <w:t>高起专</w:t>
                  </w:r>
                </w:p>
              </w:tc>
              <w:tc>
                <w:tcPr>
                  <w:tcW w:w="1116" w:type="dxa"/>
                  <w:vAlign w:val="center"/>
                </w:tcPr>
                <w:p w:rsidR="008A1D7C" w:rsidRDefault="00F76137">
                  <w:pPr>
                    <w:spacing w:line="360" w:lineRule="auto"/>
                    <w:jc w:val="center"/>
                    <w:rPr>
                      <w:rFonts w:ascii="宋体"/>
                      <w:szCs w:val="21"/>
                    </w:rPr>
                  </w:pPr>
                  <w:r>
                    <w:rPr>
                      <w:rFonts w:ascii="宋体" w:hAnsi="宋体" w:hint="eastAsia"/>
                      <w:szCs w:val="21"/>
                    </w:rPr>
                    <w:t>文理兼收</w:t>
                  </w:r>
                </w:p>
              </w:tc>
              <w:tc>
                <w:tcPr>
                  <w:tcW w:w="2893" w:type="dxa"/>
                  <w:vAlign w:val="center"/>
                </w:tcPr>
                <w:p w:rsidR="008A1D7C" w:rsidRDefault="00F76137">
                  <w:pPr>
                    <w:spacing w:line="360" w:lineRule="auto"/>
                    <w:jc w:val="center"/>
                    <w:rPr>
                      <w:rFonts w:ascii="宋体"/>
                      <w:szCs w:val="21"/>
                    </w:rPr>
                  </w:pPr>
                  <w:r>
                    <w:rPr>
                      <w:rFonts w:ascii="宋体" w:hAnsi="宋体" w:hint="eastAsia"/>
                      <w:szCs w:val="21"/>
                    </w:rPr>
                    <w:t>艺术设计</w:t>
                  </w:r>
                  <w:r>
                    <w:rPr>
                      <w:rFonts w:hint="eastAsia"/>
                      <w:szCs w:val="21"/>
                    </w:rPr>
                    <w:t>*</w:t>
                  </w:r>
                </w:p>
              </w:tc>
              <w:tc>
                <w:tcPr>
                  <w:tcW w:w="1991" w:type="dxa"/>
                  <w:vAlign w:val="center"/>
                </w:tcPr>
                <w:p w:rsidR="008A1D7C" w:rsidRDefault="00F76137">
                  <w:pPr>
                    <w:spacing w:line="360" w:lineRule="auto"/>
                    <w:jc w:val="center"/>
                    <w:rPr>
                      <w:rFonts w:ascii="宋体" w:hAnsi="宋体"/>
                      <w:szCs w:val="21"/>
                    </w:rPr>
                  </w:pPr>
                  <w:r>
                    <w:rPr>
                      <w:rFonts w:ascii="宋体" w:hAnsi="宋体"/>
                      <w:szCs w:val="21"/>
                    </w:rPr>
                    <w:t>2.5</w:t>
                  </w:r>
                  <w:r>
                    <w:rPr>
                      <w:rFonts w:ascii="宋体" w:hAnsi="宋体" w:hint="eastAsia"/>
                      <w:szCs w:val="21"/>
                    </w:rPr>
                    <w:t>年</w:t>
                  </w:r>
                </w:p>
              </w:tc>
            </w:tr>
            <w:tr w:rsidR="008A1D7C">
              <w:trPr>
                <w:trHeight w:val="20"/>
                <w:jc w:val="center"/>
              </w:trPr>
              <w:tc>
                <w:tcPr>
                  <w:tcW w:w="8276" w:type="dxa"/>
                  <w:gridSpan w:val="5"/>
                  <w:tcBorders>
                    <w:bottom w:val="single" w:sz="12" w:space="0" w:color="auto"/>
                  </w:tcBorders>
                  <w:vAlign w:val="center"/>
                </w:tcPr>
                <w:p w:rsidR="008A1D7C" w:rsidRDefault="00F76137">
                  <w:pPr>
                    <w:spacing w:line="360" w:lineRule="auto"/>
                    <w:jc w:val="center"/>
                    <w:rPr>
                      <w:rFonts w:ascii="宋体" w:hAnsi="宋体"/>
                      <w:b/>
                      <w:szCs w:val="21"/>
                    </w:rPr>
                  </w:pPr>
                  <w:r>
                    <w:rPr>
                      <w:rFonts w:ascii="宋体" w:hAnsi="宋体" w:cs="宋体" w:hint="eastAsia"/>
                      <w:b/>
                      <w:kern w:val="0"/>
                      <w:szCs w:val="21"/>
                    </w:rPr>
                    <w:lastRenderedPageBreak/>
                    <w:t>以上专业成人高考考试科目：语文、数学、外语</w:t>
                  </w:r>
                </w:p>
              </w:tc>
            </w:tr>
          </w:tbl>
          <w:p w:rsidR="008A1D7C" w:rsidRDefault="00F76137" w:rsidP="00F42C3A">
            <w:pPr>
              <w:spacing w:beforeLines="50" w:afterLines="50"/>
              <w:rPr>
                <w:rFonts w:ascii="宋体"/>
                <w:b/>
                <w:sz w:val="24"/>
              </w:rPr>
            </w:pPr>
            <w:r>
              <w:rPr>
                <w:rFonts w:ascii="宋体" w:hAnsi="宋体" w:hint="eastAsia"/>
                <w:b/>
                <w:sz w:val="24"/>
              </w:rPr>
              <w:t>（三）专升本招生专业</w:t>
            </w:r>
          </w:p>
          <w:tbl>
            <w:tblPr>
              <w:tblW w:w="82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72"/>
              <w:gridCol w:w="1172"/>
              <w:gridCol w:w="838"/>
              <w:gridCol w:w="2620"/>
              <w:gridCol w:w="2374"/>
            </w:tblGrid>
            <w:tr w:rsidR="008A1D7C">
              <w:tc>
                <w:tcPr>
                  <w:tcW w:w="1272" w:type="dxa"/>
                  <w:tcBorders>
                    <w:top w:val="single" w:sz="12" w:space="0" w:color="auto"/>
                  </w:tcBorders>
                  <w:vAlign w:val="center"/>
                </w:tcPr>
                <w:p w:rsidR="008A1D7C" w:rsidRDefault="00F76137">
                  <w:pPr>
                    <w:spacing w:line="360" w:lineRule="auto"/>
                    <w:jc w:val="center"/>
                    <w:rPr>
                      <w:rFonts w:ascii="宋体"/>
                      <w:szCs w:val="21"/>
                    </w:rPr>
                  </w:pPr>
                  <w:r>
                    <w:rPr>
                      <w:rFonts w:ascii="宋体" w:hAnsi="宋体" w:hint="eastAsia"/>
                      <w:szCs w:val="21"/>
                    </w:rPr>
                    <w:t>学习形式</w:t>
                  </w:r>
                </w:p>
              </w:tc>
              <w:tc>
                <w:tcPr>
                  <w:tcW w:w="1172" w:type="dxa"/>
                  <w:tcBorders>
                    <w:top w:val="single" w:sz="12" w:space="0" w:color="auto"/>
                  </w:tcBorders>
                  <w:vAlign w:val="center"/>
                </w:tcPr>
                <w:p w:rsidR="008A1D7C" w:rsidRDefault="00F76137">
                  <w:pPr>
                    <w:spacing w:line="360" w:lineRule="auto"/>
                    <w:jc w:val="center"/>
                    <w:rPr>
                      <w:rFonts w:ascii="宋体"/>
                      <w:szCs w:val="21"/>
                    </w:rPr>
                  </w:pPr>
                  <w:r>
                    <w:rPr>
                      <w:rFonts w:ascii="宋体" w:hAnsi="宋体" w:hint="eastAsia"/>
                      <w:szCs w:val="21"/>
                    </w:rPr>
                    <w:t>层次</w:t>
                  </w:r>
                </w:p>
              </w:tc>
              <w:tc>
                <w:tcPr>
                  <w:tcW w:w="838" w:type="dxa"/>
                  <w:tcBorders>
                    <w:top w:val="single" w:sz="12" w:space="0" w:color="auto"/>
                  </w:tcBorders>
                  <w:vAlign w:val="center"/>
                </w:tcPr>
                <w:p w:rsidR="008A1D7C" w:rsidRDefault="00F76137">
                  <w:pPr>
                    <w:spacing w:line="360" w:lineRule="auto"/>
                    <w:jc w:val="center"/>
                    <w:rPr>
                      <w:rFonts w:ascii="宋体"/>
                      <w:szCs w:val="21"/>
                    </w:rPr>
                  </w:pPr>
                  <w:r>
                    <w:rPr>
                      <w:rFonts w:ascii="宋体" w:hAnsi="宋体" w:hint="eastAsia"/>
                      <w:szCs w:val="21"/>
                    </w:rPr>
                    <w:t>学制</w:t>
                  </w:r>
                </w:p>
              </w:tc>
              <w:tc>
                <w:tcPr>
                  <w:tcW w:w="2620" w:type="dxa"/>
                  <w:tcBorders>
                    <w:top w:val="single" w:sz="12" w:space="0" w:color="auto"/>
                  </w:tcBorders>
                  <w:vAlign w:val="center"/>
                </w:tcPr>
                <w:p w:rsidR="008A1D7C" w:rsidRDefault="00F76137">
                  <w:pPr>
                    <w:spacing w:line="360" w:lineRule="auto"/>
                    <w:jc w:val="center"/>
                    <w:rPr>
                      <w:rFonts w:ascii="宋体"/>
                      <w:szCs w:val="21"/>
                    </w:rPr>
                  </w:pPr>
                  <w:r>
                    <w:rPr>
                      <w:rFonts w:ascii="宋体" w:hAnsi="宋体" w:hint="eastAsia"/>
                      <w:szCs w:val="21"/>
                    </w:rPr>
                    <w:t>专业名称</w:t>
                  </w:r>
                </w:p>
              </w:tc>
              <w:tc>
                <w:tcPr>
                  <w:tcW w:w="2374" w:type="dxa"/>
                  <w:tcBorders>
                    <w:top w:val="single" w:sz="12" w:space="0" w:color="auto"/>
                  </w:tcBorders>
                  <w:vAlign w:val="center"/>
                </w:tcPr>
                <w:p w:rsidR="008A1D7C" w:rsidRDefault="00F76137">
                  <w:pPr>
                    <w:spacing w:line="360" w:lineRule="auto"/>
                    <w:jc w:val="center"/>
                    <w:rPr>
                      <w:rFonts w:ascii="宋体"/>
                      <w:szCs w:val="21"/>
                    </w:rPr>
                  </w:pPr>
                  <w:r>
                    <w:rPr>
                      <w:rFonts w:ascii="宋体" w:hAnsi="宋体" w:hint="eastAsia"/>
                      <w:szCs w:val="21"/>
                    </w:rPr>
                    <w:t>成人高考考试科目</w:t>
                  </w:r>
                </w:p>
              </w:tc>
            </w:tr>
            <w:tr w:rsidR="008A1D7C">
              <w:tc>
                <w:tcPr>
                  <w:tcW w:w="1272" w:type="dxa"/>
                  <w:vAlign w:val="center"/>
                </w:tcPr>
                <w:p w:rsidR="008A1D7C" w:rsidRDefault="00F76137">
                  <w:pPr>
                    <w:spacing w:line="360" w:lineRule="auto"/>
                    <w:jc w:val="center"/>
                    <w:rPr>
                      <w:rFonts w:ascii="宋体"/>
                      <w:szCs w:val="21"/>
                    </w:rPr>
                  </w:pPr>
                  <w:r>
                    <w:rPr>
                      <w:rFonts w:ascii="宋体" w:hAnsi="宋体" w:hint="eastAsia"/>
                      <w:szCs w:val="21"/>
                    </w:rPr>
                    <w:t>业余</w:t>
                  </w:r>
                </w:p>
              </w:tc>
              <w:tc>
                <w:tcPr>
                  <w:tcW w:w="1172" w:type="dxa"/>
                  <w:vAlign w:val="center"/>
                </w:tcPr>
                <w:p w:rsidR="008A1D7C" w:rsidRDefault="00F76137">
                  <w:pPr>
                    <w:spacing w:line="360" w:lineRule="auto"/>
                    <w:jc w:val="center"/>
                    <w:rPr>
                      <w:rFonts w:ascii="宋体"/>
                      <w:szCs w:val="21"/>
                    </w:rPr>
                  </w:pPr>
                  <w:r>
                    <w:rPr>
                      <w:rFonts w:ascii="宋体" w:hAnsi="宋体" w:hint="eastAsia"/>
                      <w:szCs w:val="21"/>
                    </w:rPr>
                    <w:t>专升本</w:t>
                  </w:r>
                </w:p>
              </w:tc>
              <w:tc>
                <w:tcPr>
                  <w:tcW w:w="838" w:type="dxa"/>
                  <w:vAlign w:val="center"/>
                </w:tcPr>
                <w:p w:rsidR="008A1D7C" w:rsidRDefault="00F76137">
                  <w:pPr>
                    <w:spacing w:line="360" w:lineRule="auto"/>
                    <w:jc w:val="center"/>
                    <w:rPr>
                      <w:rFonts w:ascii="宋体"/>
                      <w:szCs w:val="21"/>
                    </w:rPr>
                  </w:pPr>
                  <w:r>
                    <w:rPr>
                      <w:rFonts w:ascii="宋体" w:hAnsi="宋体"/>
                      <w:szCs w:val="21"/>
                    </w:rPr>
                    <w:t>2.5</w:t>
                  </w:r>
                  <w:r>
                    <w:rPr>
                      <w:rFonts w:ascii="宋体" w:hAnsi="宋体" w:hint="eastAsia"/>
                      <w:szCs w:val="21"/>
                    </w:rPr>
                    <w:t>年</w:t>
                  </w:r>
                </w:p>
              </w:tc>
              <w:tc>
                <w:tcPr>
                  <w:tcW w:w="2620" w:type="dxa"/>
                  <w:vAlign w:val="center"/>
                </w:tcPr>
                <w:p w:rsidR="008A1D7C" w:rsidRDefault="00F76137">
                  <w:pPr>
                    <w:spacing w:line="360" w:lineRule="auto"/>
                    <w:jc w:val="center"/>
                    <w:rPr>
                      <w:rFonts w:ascii="宋体"/>
                      <w:szCs w:val="21"/>
                    </w:rPr>
                  </w:pPr>
                  <w:r>
                    <w:rPr>
                      <w:rFonts w:ascii="宋体" w:hAnsi="宋体" w:hint="eastAsia"/>
                      <w:szCs w:val="21"/>
                    </w:rPr>
                    <w:t>汉语言文学</w:t>
                  </w:r>
                </w:p>
              </w:tc>
              <w:tc>
                <w:tcPr>
                  <w:tcW w:w="2374" w:type="dxa"/>
                  <w:vAlign w:val="center"/>
                </w:tcPr>
                <w:p w:rsidR="008A1D7C" w:rsidRDefault="00F76137">
                  <w:pPr>
                    <w:spacing w:line="360" w:lineRule="auto"/>
                    <w:rPr>
                      <w:rFonts w:ascii="宋体"/>
                      <w:szCs w:val="21"/>
                    </w:rPr>
                  </w:pPr>
                  <w:r>
                    <w:rPr>
                      <w:rFonts w:ascii="宋体" w:hint="eastAsia"/>
                      <w:szCs w:val="21"/>
                    </w:rPr>
                    <w:t>政治、外语、大学语文</w:t>
                  </w:r>
                </w:p>
              </w:tc>
            </w:tr>
            <w:tr w:rsidR="008A1D7C">
              <w:tc>
                <w:tcPr>
                  <w:tcW w:w="1272" w:type="dxa"/>
                  <w:vAlign w:val="center"/>
                </w:tcPr>
                <w:p w:rsidR="008A1D7C" w:rsidRDefault="00F76137" w:rsidP="0023348C">
                  <w:pPr>
                    <w:spacing w:line="360" w:lineRule="auto"/>
                    <w:ind w:firstLineChars="9" w:firstLine="19"/>
                    <w:jc w:val="center"/>
                    <w:rPr>
                      <w:rFonts w:ascii="宋体"/>
                      <w:szCs w:val="21"/>
                    </w:rPr>
                  </w:pPr>
                  <w:r>
                    <w:rPr>
                      <w:rFonts w:ascii="宋体" w:hAnsi="宋体" w:hint="eastAsia"/>
                      <w:szCs w:val="21"/>
                    </w:rPr>
                    <w:t>业余</w:t>
                  </w:r>
                </w:p>
              </w:tc>
              <w:tc>
                <w:tcPr>
                  <w:tcW w:w="1172" w:type="dxa"/>
                  <w:vAlign w:val="center"/>
                </w:tcPr>
                <w:p w:rsidR="008A1D7C" w:rsidRDefault="00F76137">
                  <w:pPr>
                    <w:spacing w:line="360" w:lineRule="auto"/>
                    <w:jc w:val="center"/>
                    <w:rPr>
                      <w:rFonts w:ascii="宋体"/>
                      <w:szCs w:val="21"/>
                    </w:rPr>
                  </w:pPr>
                  <w:r>
                    <w:rPr>
                      <w:rFonts w:ascii="宋体" w:hAnsi="宋体" w:hint="eastAsia"/>
                      <w:szCs w:val="21"/>
                    </w:rPr>
                    <w:t>专升本</w:t>
                  </w:r>
                </w:p>
              </w:tc>
              <w:tc>
                <w:tcPr>
                  <w:tcW w:w="838" w:type="dxa"/>
                  <w:vAlign w:val="center"/>
                </w:tcPr>
                <w:p w:rsidR="008A1D7C" w:rsidRDefault="00F76137">
                  <w:pPr>
                    <w:spacing w:line="360" w:lineRule="auto"/>
                    <w:jc w:val="center"/>
                    <w:rPr>
                      <w:rFonts w:ascii="宋体"/>
                      <w:szCs w:val="21"/>
                    </w:rPr>
                  </w:pPr>
                  <w:r>
                    <w:rPr>
                      <w:rFonts w:ascii="宋体" w:hAnsi="宋体"/>
                      <w:szCs w:val="21"/>
                    </w:rPr>
                    <w:t>2.5</w:t>
                  </w:r>
                  <w:r>
                    <w:rPr>
                      <w:rFonts w:ascii="宋体" w:hAnsi="宋体" w:hint="eastAsia"/>
                      <w:szCs w:val="21"/>
                    </w:rPr>
                    <w:t>年</w:t>
                  </w:r>
                </w:p>
              </w:tc>
              <w:tc>
                <w:tcPr>
                  <w:tcW w:w="2620" w:type="dxa"/>
                  <w:vAlign w:val="center"/>
                </w:tcPr>
                <w:p w:rsidR="008A1D7C" w:rsidRDefault="00F76137">
                  <w:pPr>
                    <w:spacing w:line="360" w:lineRule="auto"/>
                    <w:jc w:val="center"/>
                    <w:rPr>
                      <w:rFonts w:ascii="宋体"/>
                      <w:szCs w:val="21"/>
                    </w:rPr>
                  </w:pPr>
                  <w:r>
                    <w:rPr>
                      <w:rFonts w:ascii="宋体" w:hAnsi="宋体" w:hint="eastAsia"/>
                      <w:szCs w:val="21"/>
                    </w:rPr>
                    <w:t>学前教育</w:t>
                  </w:r>
                </w:p>
              </w:tc>
              <w:tc>
                <w:tcPr>
                  <w:tcW w:w="2374" w:type="dxa"/>
                  <w:vAlign w:val="center"/>
                </w:tcPr>
                <w:p w:rsidR="008A1D7C" w:rsidRDefault="00F76137">
                  <w:pPr>
                    <w:spacing w:line="360" w:lineRule="auto"/>
                    <w:rPr>
                      <w:rFonts w:ascii="宋体"/>
                      <w:szCs w:val="21"/>
                    </w:rPr>
                  </w:pPr>
                  <w:r>
                    <w:rPr>
                      <w:rFonts w:ascii="宋体" w:hint="eastAsia"/>
                      <w:szCs w:val="21"/>
                    </w:rPr>
                    <w:t>政治、外语、教育理论</w:t>
                  </w:r>
                </w:p>
              </w:tc>
            </w:tr>
            <w:tr w:rsidR="008A1D7C">
              <w:tc>
                <w:tcPr>
                  <w:tcW w:w="1272" w:type="dxa"/>
                  <w:vAlign w:val="center"/>
                </w:tcPr>
                <w:p w:rsidR="008A1D7C" w:rsidRDefault="00F76137">
                  <w:pPr>
                    <w:spacing w:line="360" w:lineRule="auto"/>
                    <w:jc w:val="center"/>
                    <w:rPr>
                      <w:rFonts w:ascii="宋体"/>
                      <w:szCs w:val="21"/>
                    </w:rPr>
                  </w:pPr>
                  <w:r>
                    <w:rPr>
                      <w:rFonts w:ascii="宋体" w:hAnsi="宋体" w:hint="eastAsia"/>
                      <w:szCs w:val="21"/>
                    </w:rPr>
                    <w:t>业余</w:t>
                  </w:r>
                </w:p>
              </w:tc>
              <w:tc>
                <w:tcPr>
                  <w:tcW w:w="1172" w:type="dxa"/>
                  <w:vAlign w:val="center"/>
                </w:tcPr>
                <w:p w:rsidR="008A1D7C" w:rsidRDefault="00F76137">
                  <w:pPr>
                    <w:spacing w:line="360" w:lineRule="auto"/>
                    <w:jc w:val="center"/>
                    <w:rPr>
                      <w:rFonts w:ascii="宋体"/>
                      <w:szCs w:val="21"/>
                    </w:rPr>
                  </w:pPr>
                  <w:r>
                    <w:rPr>
                      <w:rFonts w:ascii="宋体" w:hAnsi="宋体" w:hint="eastAsia"/>
                      <w:szCs w:val="21"/>
                    </w:rPr>
                    <w:t>专升本</w:t>
                  </w:r>
                </w:p>
              </w:tc>
              <w:tc>
                <w:tcPr>
                  <w:tcW w:w="838" w:type="dxa"/>
                  <w:vAlign w:val="center"/>
                </w:tcPr>
                <w:p w:rsidR="008A1D7C" w:rsidRDefault="00F76137">
                  <w:pPr>
                    <w:spacing w:line="360" w:lineRule="auto"/>
                    <w:jc w:val="center"/>
                    <w:rPr>
                      <w:rFonts w:ascii="宋体"/>
                      <w:szCs w:val="21"/>
                    </w:rPr>
                  </w:pPr>
                  <w:r>
                    <w:rPr>
                      <w:rFonts w:ascii="宋体" w:hAnsi="宋体" w:hint="eastAsia"/>
                      <w:szCs w:val="21"/>
                    </w:rPr>
                    <w:t>3年</w:t>
                  </w:r>
                </w:p>
              </w:tc>
              <w:tc>
                <w:tcPr>
                  <w:tcW w:w="2620" w:type="dxa"/>
                  <w:vAlign w:val="center"/>
                </w:tcPr>
                <w:p w:rsidR="008A1D7C" w:rsidRDefault="00F76137">
                  <w:pPr>
                    <w:spacing w:line="360" w:lineRule="auto"/>
                    <w:jc w:val="center"/>
                    <w:rPr>
                      <w:rFonts w:ascii="宋体"/>
                      <w:szCs w:val="21"/>
                    </w:rPr>
                  </w:pPr>
                  <w:r>
                    <w:rPr>
                      <w:rFonts w:ascii="宋体" w:hAnsi="宋体" w:hint="eastAsia"/>
                      <w:szCs w:val="21"/>
                    </w:rPr>
                    <w:t>护理学</w:t>
                  </w:r>
                </w:p>
              </w:tc>
              <w:tc>
                <w:tcPr>
                  <w:tcW w:w="2374" w:type="dxa"/>
                  <w:vAlign w:val="center"/>
                </w:tcPr>
                <w:p w:rsidR="008A1D7C" w:rsidRDefault="00F76137">
                  <w:pPr>
                    <w:spacing w:line="360" w:lineRule="auto"/>
                    <w:rPr>
                      <w:rFonts w:ascii="宋体"/>
                      <w:szCs w:val="21"/>
                    </w:rPr>
                  </w:pPr>
                  <w:r>
                    <w:rPr>
                      <w:rFonts w:ascii="宋体" w:hint="eastAsia"/>
                      <w:szCs w:val="21"/>
                    </w:rPr>
                    <w:t>政治、外语、医学综合</w:t>
                  </w:r>
                </w:p>
              </w:tc>
            </w:tr>
            <w:tr w:rsidR="008A1D7C">
              <w:tc>
                <w:tcPr>
                  <w:tcW w:w="1272" w:type="dxa"/>
                  <w:vAlign w:val="center"/>
                </w:tcPr>
                <w:p w:rsidR="008A1D7C" w:rsidRDefault="00F76137">
                  <w:pPr>
                    <w:spacing w:line="360" w:lineRule="auto"/>
                    <w:jc w:val="center"/>
                    <w:rPr>
                      <w:rFonts w:ascii="宋体"/>
                      <w:szCs w:val="21"/>
                    </w:rPr>
                  </w:pPr>
                  <w:r>
                    <w:rPr>
                      <w:rFonts w:ascii="宋体" w:hAnsi="宋体" w:hint="eastAsia"/>
                      <w:szCs w:val="21"/>
                    </w:rPr>
                    <w:t>业余</w:t>
                  </w:r>
                </w:p>
              </w:tc>
              <w:tc>
                <w:tcPr>
                  <w:tcW w:w="1172" w:type="dxa"/>
                  <w:vAlign w:val="center"/>
                </w:tcPr>
                <w:p w:rsidR="008A1D7C" w:rsidRDefault="00F76137">
                  <w:pPr>
                    <w:spacing w:line="360" w:lineRule="auto"/>
                    <w:jc w:val="center"/>
                    <w:rPr>
                      <w:rFonts w:ascii="宋体"/>
                      <w:szCs w:val="21"/>
                    </w:rPr>
                  </w:pPr>
                  <w:r>
                    <w:rPr>
                      <w:rFonts w:ascii="宋体" w:hAnsi="宋体" w:hint="eastAsia"/>
                      <w:szCs w:val="21"/>
                    </w:rPr>
                    <w:t>专升本</w:t>
                  </w:r>
                </w:p>
              </w:tc>
              <w:tc>
                <w:tcPr>
                  <w:tcW w:w="838" w:type="dxa"/>
                  <w:vAlign w:val="center"/>
                </w:tcPr>
                <w:p w:rsidR="008A1D7C" w:rsidRDefault="00F76137">
                  <w:pPr>
                    <w:spacing w:line="360" w:lineRule="auto"/>
                    <w:jc w:val="center"/>
                    <w:rPr>
                      <w:rFonts w:ascii="宋体"/>
                      <w:szCs w:val="21"/>
                    </w:rPr>
                  </w:pPr>
                  <w:r>
                    <w:rPr>
                      <w:rFonts w:ascii="宋体" w:hAnsi="宋体" w:hint="eastAsia"/>
                      <w:szCs w:val="21"/>
                    </w:rPr>
                    <w:t>3年</w:t>
                  </w:r>
                </w:p>
              </w:tc>
              <w:tc>
                <w:tcPr>
                  <w:tcW w:w="2620" w:type="dxa"/>
                  <w:vAlign w:val="center"/>
                </w:tcPr>
                <w:p w:rsidR="008A1D7C" w:rsidRDefault="00F76137">
                  <w:pPr>
                    <w:spacing w:line="360" w:lineRule="auto"/>
                    <w:jc w:val="center"/>
                    <w:rPr>
                      <w:rFonts w:ascii="宋体"/>
                      <w:szCs w:val="21"/>
                    </w:rPr>
                  </w:pPr>
                  <w:r>
                    <w:rPr>
                      <w:rFonts w:ascii="宋体" w:hAnsi="宋体" w:hint="eastAsia"/>
                      <w:szCs w:val="21"/>
                    </w:rPr>
                    <w:t>药学</w:t>
                  </w:r>
                </w:p>
              </w:tc>
              <w:tc>
                <w:tcPr>
                  <w:tcW w:w="2374" w:type="dxa"/>
                  <w:vAlign w:val="center"/>
                </w:tcPr>
                <w:p w:rsidR="008A1D7C" w:rsidRDefault="00F76137">
                  <w:pPr>
                    <w:spacing w:line="360" w:lineRule="auto"/>
                    <w:rPr>
                      <w:rFonts w:ascii="宋体"/>
                      <w:szCs w:val="21"/>
                    </w:rPr>
                  </w:pPr>
                  <w:r>
                    <w:rPr>
                      <w:rFonts w:ascii="宋体" w:hint="eastAsia"/>
                      <w:szCs w:val="21"/>
                    </w:rPr>
                    <w:t>政治、外语、高数（二）</w:t>
                  </w:r>
                </w:p>
              </w:tc>
            </w:tr>
            <w:tr w:rsidR="008A1D7C">
              <w:tc>
                <w:tcPr>
                  <w:tcW w:w="1272" w:type="dxa"/>
                  <w:vAlign w:val="center"/>
                </w:tcPr>
                <w:p w:rsidR="008A1D7C" w:rsidRDefault="00F76137">
                  <w:pPr>
                    <w:spacing w:line="360" w:lineRule="auto"/>
                    <w:jc w:val="center"/>
                    <w:rPr>
                      <w:rFonts w:ascii="宋体" w:hAnsi="宋体"/>
                      <w:szCs w:val="21"/>
                    </w:rPr>
                  </w:pPr>
                  <w:r>
                    <w:rPr>
                      <w:rFonts w:ascii="宋体" w:hAnsi="宋体" w:hint="eastAsia"/>
                      <w:szCs w:val="21"/>
                    </w:rPr>
                    <w:t>业余</w:t>
                  </w:r>
                </w:p>
              </w:tc>
              <w:tc>
                <w:tcPr>
                  <w:tcW w:w="1172" w:type="dxa"/>
                  <w:vAlign w:val="center"/>
                </w:tcPr>
                <w:p w:rsidR="008A1D7C" w:rsidRDefault="00F76137">
                  <w:pPr>
                    <w:spacing w:line="360" w:lineRule="auto"/>
                    <w:jc w:val="center"/>
                    <w:rPr>
                      <w:rFonts w:ascii="宋体" w:hAnsi="宋体"/>
                      <w:szCs w:val="21"/>
                    </w:rPr>
                  </w:pPr>
                  <w:r>
                    <w:rPr>
                      <w:rFonts w:ascii="宋体" w:hAnsi="宋体" w:hint="eastAsia"/>
                      <w:szCs w:val="21"/>
                    </w:rPr>
                    <w:t>专升本</w:t>
                  </w:r>
                </w:p>
              </w:tc>
              <w:tc>
                <w:tcPr>
                  <w:tcW w:w="838" w:type="dxa"/>
                  <w:vAlign w:val="center"/>
                </w:tcPr>
                <w:p w:rsidR="008A1D7C" w:rsidRDefault="00F76137">
                  <w:pPr>
                    <w:spacing w:line="360" w:lineRule="auto"/>
                    <w:jc w:val="center"/>
                    <w:rPr>
                      <w:rFonts w:ascii="宋体" w:hAnsi="宋体"/>
                      <w:szCs w:val="21"/>
                    </w:rPr>
                  </w:pPr>
                  <w:r>
                    <w:rPr>
                      <w:rFonts w:ascii="宋体" w:hAnsi="宋体" w:hint="eastAsia"/>
                      <w:szCs w:val="21"/>
                    </w:rPr>
                    <w:t>2.5年</w:t>
                  </w:r>
                </w:p>
              </w:tc>
              <w:tc>
                <w:tcPr>
                  <w:tcW w:w="2620" w:type="dxa"/>
                  <w:vAlign w:val="center"/>
                </w:tcPr>
                <w:p w:rsidR="008A1D7C" w:rsidRDefault="00F76137">
                  <w:pPr>
                    <w:spacing w:line="360" w:lineRule="auto"/>
                    <w:jc w:val="center"/>
                    <w:rPr>
                      <w:rFonts w:ascii="宋体" w:hAnsi="宋体"/>
                      <w:szCs w:val="21"/>
                    </w:rPr>
                  </w:pPr>
                  <w:r>
                    <w:rPr>
                      <w:rFonts w:ascii="宋体" w:hAnsi="宋体" w:hint="eastAsia"/>
                      <w:szCs w:val="21"/>
                    </w:rPr>
                    <w:t>特殊教育</w:t>
                  </w:r>
                </w:p>
              </w:tc>
              <w:tc>
                <w:tcPr>
                  <w:tcW w:w="2374" w:type="dxa"/>
                  <w:vAlign w:val="center"/>
                </w:tcPr>
                <w:p w:rsidR="008A1D7C" w:rsidRDefault="00F76137">
                  <w:pPr>
                    <w:spacing w:line="360" w:lineRule="auto"/>
                    <w:rPr>
                      <w:rFonts w:ascii="宋体" w:hAnsi="宋体"/>
                      <w:szCs w:val="21"/>
                    </w:rPr>
                  </w:pPr>
                  <w:r>
                    <w:rPr>
                      <w:rFonts w:ascii="宋体" w:hint="eastAsia"/>
                      <w:szCs w:val="21"/>
                    </w:rPr>
                    <w:t>政治、外语、教育理论</w:t>
                  </w:r>
                </w:p>
              </w:tc>
            </w:tr>
            <w:tr w:rsidR="008A1D7C">
              <w:tc>
                <w:tcPr>
                  <w:tcW w:w="1272" w:type="dxa"/>
                  <w:vAlign w:val="center"/>
                </w:tcPr>
                <w:p w:rsidR="008A1D7C" w:rsidRDefault="00F76137">
                  <w:pPr>
                    <w:spacing w:line="360" w:lineRule="auto"/>
                    <w:jc w:val="center"/>
                    <w:rPr>
                      <w:rFonts w:ascii="宋体" w:hAnsi="宋体"/>
                      <w:szCs w:val="21"/>
                    </w:rPr>
                  </w:pPr>
                  <w:r>
                    <w:rPr>
                      <w:rFonts w:ascii="宋体" w:hAnsi="宋体" w:hint="eastAsia"/>
                      <w:szCs w:val="21"/>
                    </w:rPr>
                    <w:t>业余</w:t>
                  </w:r>
                </w:p>
              </w:tc>
              <w:tc>
                <w:tcPr>
                  <w:tcW w:w="1172" w:type="dxa"/>
                  <w:vAlign w:val="center"/>
                </w:tcPr>
                <w:p w:rsidR="008A1D7C" w:rsidRDefault="00F76137">
                  <w:pPr>
                    <w:spacing w:line="360" w:lineRule="auto"/>
                    <w:jc w:val="center"/>
                    <w:rPr>
                      <w:rFonts w:ascii="宋体" w:hAnsi="宋体"/>
                      <w:szCs w:val="21"/>
                    </w:rPr>
                  </w:pPr>
                  <w:r>
                    <w:rPr>
                      <w:rFonts w:ascii="宋体" w:hAnsi="宋体" w:hint="eastAsia"/>
                      <w:szCs w:val="21"/>
                    </w:rPr>
                    <w:t>专升本</w:t>
                  </w:r>
                </w:p>
              </w:tc>
              <w:tc>
                <w:tcPr>
                  <w:tcW w:w="838" w:type="dxa"/>
                  <w:vAlign w:val="center"/>
                </w:tcPr>
                <w:p w:rsidR="008A1D7C" w:rsidRDefault="00F76137">
                  <w:pPr>
                    <w:spacing w:line="360" w:lineRule="auto"/>
                    <w:rPr>
                      <w:rFonts w:ascii="宋体" w:hAnsi="宋体"/>
                      <w:szCs w:val="21"/>
                    </w:rPr>
                  </w:pPr>
                  <w:r>
                    <w:rPr>
                      <w:rFonts w:ascii="宋体" w:hAnsi="宋体" w:hint="eastAsia"/>
                      <w:szCs w:val="21"/>
                    </w:rPr>
                    <w:t>2.5年</w:t>
                  </w:r>
                </w:p>
              </w:tc>
              <w:tc>
                <w:tcPr>
                  <w:tcW w:w="2620" w:type="dxa"/>
                  <w:vAlign w:val="center"/>
                </w:tcPr>
                <w:p w:rsidR="008A1D7C" w:rsidRDefault="00F76137">
                  <w:pPr>
                    <w:spacing w:line="360" w:lineRule="auto"/>
                    <w:jc w:val="center"/>
                    <w:rPr>
                      <w:rFonts w:ascii="宋体"/>
                      <w:szCs w:val="21"/>
                    </w:rPr>
                  </w:pPr>
                  <w:r>
                    <w:rPr>
                      <w:rFonts w:ascii="宋体" w:hint="eastAsia"/>
                      <w:szCs w:val="21"/>
                    </w:rPr>
                    <w:t>工程造价</w:t>
                  </w:r>
                </w:p>
              </w:tc>
              <w:tc>
                <w:tcPr>
                  <w:tcW w:w="2374" w:type="dxa"/>
                  <w:vAlign w:val="center"/>
                </w:tcPr>
                <w:p w:rsidR="008A1D7C" w:rsidRDefault="00F76137">
                  <w:pPr>
                    <w:spacing w:line="360" w:lineRule="auto"/>
                    <w:rPr>
                      <w:rFonts w:ascii="宋体"/>
                      <w:szCs w:val="21"/>
                    </w:rPr>
                  </w:pPr>
                  <w:r>
                    <w:rPr>
                      <w:rFonts w:ascii="宋体" w:hint="eastAsia"/>
                      <w:szCs w:val="21"/>
                    </w:rPr>
                    <w:t>政治、外语、高数（二）</w:t>
                  </w:r>
                </w:p>
              </w:tc>
            </w:tr>
            <w:tr w:rsidR="008A1D7C">
              <w:trPr>
                <w:trHeight w:val="345"/>
              </w:trPr>
              <w:tc>
                <w:tcPr>
                  <w:tcW w:w="1272" w:type="dxa"/>
                  <w:vAlign w:val="center"/>
                </w:tcPr>
                <w:p w:rsidR="008A1D7C" w:rsidRDefault="00F76137">
                  <w:pPr>
                    <w:spacing w:line="360" w:lineRule="auto"/>
                    <w:jc w:val="center"/>
                    <w:rPr>
                      <w:rFonts w:ascii="宋体" w:hAnsi="宋体"/>
                      <w:szCs w:val="21"/>
                    </w:rPr>
                  </w:pPr>
                  <w:r>
                    <w:rPr>
                      <w:rFonts w:ascii="宋体" w:hAnsi="宋体" w:hint="eastAsia"/>
                      <w:szCs w:val="21"/>
                    </w:rPr>
                    <w:t>业余</w:t>
                  </w:r>
                </w:p>
              </w:tc>
              <w:tc>
                <w:tcPr>
                  <w:tcW w:w="1172" w:type="dxa"/>
                  <w:vAlign w:val="center"/>
                </w:tcPr>
                <w:p w:rsidR="008A1D7C" w:rsidRDefault="00F76137">
                  <w:pPr>
                    <w:ind w:firstLineChars="50" w:firstLine="105"/>
                  </w:pPr>
                  <w:r>
                    <w:rPr>
                      <w:rFonts w:ascii="宋体" w:hAnsi="宋体" w:hint="eastAsia"/>
                      <w:szCs w:val="21"/>
                    </w:rPr>
                    <w:t>专升本</w:t>
                  </w:r>
                </w:p>
              </w:tc>
              <w:tc>
                <w:tcPr>
                  <w:tcW w:w="838" w:type="dxa"/>
                  <w:vAlign w:val="center"/>
                </w:tcPr>
                <w:p w:rsidR="008A1D7C" w:rsidRDefault="00F76137">
                  <w:pPr>
                    <w:spacing w:line="360" w:lineRule="auto"/>
                    <w:rPr>
                      <w:rFonts w:ascii="宋体" w:hAnsi="宋体"/>
                      <w:szCs w:val="21"/>
                    </w:rPr>
                  </w:pPr>
                  <w:r>
                    <w:rPr>
                      <w:rFonts w:ascii="宋体" w:hAnsi="宋体" w:hint="eastAsia"/>
                      <w:szCs w:val="21"/>
                    </w:rPr>
                    <w:t>2.5年</w:t>
                  </w:r>
                </w:p>
              </w:tc>
              <w:tc>
                <w:tcPr>
                  <w:tcW w:w="2620" w:type="dxa"/>
                  <w:vAlign w:val="center"/>
                </w:tcPr>
                <w:p w:rsidR="008A1D7C" w:rsidRDefault="00F76137">
                  <w:pPr>
                    <w:spacing w:line="360" w:lineRule="auto"/>
                    <w:jc w:val="center"/>
                    <w:rPr>
                      <w:rFonts w:ascii="宋体"/>
                      <w:szCs w:val="21"/>
                    </w:rPr>
                  </w:pPr>
                  <w:r>
                    <w:rPr>
                      <w:rFonts w:ascii="宋体" w:hint="eastAsia"/>
                      <w:szCs w:val="21"/>
                    </w:rPr>
                    <w:t>工程管理</w:t>
                  </w:r>
                </w:p>
              </w:tc>
              <w:tc>
                <w:tcPr>
                  <w:tcW w:w="2374" w:type="dxa"/>
                  <w:vAlign w:val="center"/>
                </w:tcPr>
                <w:p w:rsidR="008A1D7C" w:rsidRDefault="00F76137">
                  <w:pPr>
                    <w:spacing w:line="360" w:lineRule="auto"/>
                    <w:rPr>
                      <w:rFonts w:ascii="宋体"/>
                      <w:szCs w:val="21"/>
                    </w:rPr>
                  </w:pPr>
                  <w:r>
                    <w:rPr>
                      <w:rFonts w:ascii="宋体" w:hint="eastAsia"/>
                      <w:szCs w:val="21"/>
                    </w:rPr>
                    <w:t>政治、外语、高数（二）</w:t>
                  </w:r>
                </w:p>
              </w:tc>
            </w:tr>
            <w:tr w:rsidR="008A1D7C">
              <w:trPr>
                <w:trHeight w:val="345"/>
              </w:trPr>
              <w:tc>
                <w:tcPr>
                  <w:tcW w:w="1272" w:type="dxa"/>
                  <w:vAlign w:val="center"/>
                </w:tcPr>
                <w:p w:rsidR="008A1D7C" w:rsidRDefault="00F76137">
                  <w:pPr>
                    <w:spacing w:line="360" w:lineRule="auto"/>
                    <w:jc w:val="center"/>
                    <w:rPr>
                      <w:rFonts w:ascii="宋体" w:hAnsi="宋体"/>
                      <w:szCs w:val="21"/>
                    </w:rPr>
                  </w:pPr>
                  <w:r>
                    <w:rPr>
                      <w:rFonts w:ascii="宋体" w:hAnsi="宋体" w:hint="eastAsia"/>
                      <w:szCs w:val="21"/>
                    </w:rPr>
                    <w:t>业余</w:t>
                  </w:r>
                </w:p>
              </w:tc>
              <w:tc>
                <w:tcPr>
                  <w:tcW w:w="1172" w:type="dxa"/>
                  <w:vAlign w:val="center"/>
                </w:tcPr>
                <w:p w:rsidR="008A1D7C" w:rsidRDefault="00F76137">
                  <w:pPr>
                    <w:ind w:firstLineChars="50" w:firstLine="105"/>
                  </w:pPr>
                  <w:r>
                    <w:rPr>
                      <w:rFonts w:ascii="宋体" w:hAnsi="宋体" w:hint="eastAsia"/>
                      <w:szCs w:val="21"/>
                    </w:rPr>
                    <w:t>专升本</w:t>
                  </w:r>
                </w:p>
              </w:tc>
              <w:tc>
                <w:tcPr>
                  <w:tcW w:w="838" w:type="dxa"/>
                  <w:vAlign w:val="center"/>
                </w:tcPr>
                <w:p w:rsidR="008A1D7C" w:rsidRDefault="00F76137">
                  <w:pPr>
                    <w:spacing w:line="360" w:lineRule="auto"/>
                    <w:rPr>
                      <w:rFonts w:ascii="宋体" w:hAnsi="宋体"/>
                      <w:szCs w:val="21"/>
                    </w:rPr>
                  </w:pPr>
                  <w:r>
                    <w:rPr>
                      <w:rFonts w:ascii="宋体" w:hAnsi="宋体" w:hint="eastAsia"/>
                      <w:szCs w:val="21"/>
                    </w:rPr>
                    <w:t>2.5年</w:t>
                  </w:r>
                </w:p>
              </w:tc>
              <w:tc>
                <w:tcPr>
                  <w:tcW w:w="2620" w:type="dxa"/>
                  <w:vAlign w:val="center"/>
                </w:tcPr>
                <w:p w:rsidR="008A1D7C" w:rsidRDefault="00F76137">
                  <w:pPr>
                    <w:spacing w:line="360" w:lineRule="auto"/>
                    <w:jc w:val="center"/>
                    <w:rPr>
                      <w:rFonts w:ascii="宋体"/>
                      <w:szCs w:val="21"/>
                    </w:rPr>
                  </w:pPr>
                  <w:r>
                    <w:rPr>
                      <w:rFonts w:ascii="宋体" w:hint="eastAsia"/>
                      <w:szCs w:val="21"/>
                    </w:rPr>
                    <w:t>车辆工程</w:t>
                  </w:r>
                </w:p>
              </w:tc>
              <w:tc>
                <w:tcPr>
                  <w:tcW w:w="2374" w:type="dxa"/>
                  <w:vAlign w:val="center"/>
                </w:tcPr>
                <w:p w:rsidR="008A1D7C" w:rsidRDefault="00F76137">
                  <w:pPr>
                    <w:spacing w:line="360" w:lineRule="auto"/>
                    <w:rPr>
                      <w:rFonts w:ascii="宋体"/>
                      <w:szCs w:val="21"/>
                    </w:rPr>
                  </w:pPr>
                  <w:r>
                    <w:rPr>
                      <w:rFonts w:ascii="宋体" w:hint="eastAsia"/>
                      <w:szCs w:val="21"/>
                    </w:rPr>
                    <w:t>政治、外语、高数（二）</w:t>
                  </w:r>
                </w:p>
              </w:tc>
            </w:tr>
            <w:tr w:rsidR="008A1D7C">
              <w:trPr>
                <w:trHeight w:val="345"/>
              </w:trPr>
              <w:tc>
                <w:tcPr>
                  <w:tcW w:w="1272" w:type="dxa"/>
                  <w:vAlign w:val="center"/>
                </w:tcPr>
                <w:p w:rsidR="008A1D7C" w:rsidRDefault="00F76137">
                  <w:pPr>
                    <w:spacing w:line="360" w:lineRule="auto"/>
                    <w:jc w:val="center"/>
                    <w:rPr>
                      <w:rFonts w:ascii="宋体" w:hAnsi="宋体"/>
                      <w:szCs w:val="21"/>
                    </w:rPr>
                  </w:pPr>
                  <w:r>
                    <w:rPr>
                      <w:rFonts w:ascii="宋体" w:hAnsi="宋体" w:hint="eastAsia"/>
                      <w:szCs w:val="21"/>
                    </w:rPr>
                    <w:t>业余</w:t>
                  </w:r>
                </w:p>
              </w:tc>
              <w:tc>
                <w:tcPr>
                  <w:tcW w:w="1172" w:type="dxa"/>
                  <w:vAlign w:val="center"/>
                </w:tcPr>
                <w:p w:rsidR="008A1D7C" w:rsidRDefault="00F76137">
                  <w:pPr>
                    <w:ind w:firstLineChars="50" w:firstLine="105"/>
                  </w:pPr>
                  <w:r>
                    <w:rPr>
                      <w:rFonts w:ascii="宋体" w:hAnsi="宋体" w:hint="eastAsia"/>
                      <w:szCs w:val="21"/>
                    </w:rPr>
                    <w:t>专升本</w:t>
                  </w:r>
                </w:p>
              </w:tc>
              <w:tc>
                <w:tcPr>
                  <w:tcW w:w="838" w:type="dxa"/>
                  <w:vAlign w:val="center"/>
                </w:tcPr>
                <w:p w:rsidR="008A1D7C" w:rsidRDefault="00F76137">
                  <w:pPr>
                    <w:spacing w:line="360" w:lineRule="auto"/>
                    <w:rPr>
                      <w:rFonts w:ascii="宋体" w:hAnsi="宋体"/>
                      <w:szCs w:val="21"/>
                    </w:rPr>
                  </w:pPr>
                  <w:r>
                    <w:rPr>
                      <w:rFonts w:ascii="宋体" w:hAnsi="宋体" w:hint="eastAsia"/>
                      <w:szCs w:val="21"/>
                    </w:rPr>
                    <w:t>2.5年</w:t>
                  </w:r>
                </w:p>
              </w:tc>
              <w:tc>
                <w:tcPr>
                  <w:tcW w:w="2620" w:type="dxa"/>
                  <w:vAlign w:val="center"/>
                </w:tcPr>
                <w:p w:rsidR="008A1D7C" w:rsidRDefault="00F76137">
                  <w:pPr>
                    <w:spacing w:line="360" w:lineRule="auto"/>
                    <w:jc w:val="center"/>
                    <w:rPr>
                      <w:rFonts w:ascii="宋体"/>
                      <w:szCs w:val="21"/>
                    </w:rPr>
                  </w:pPr>
                  <w:r>
                    <w:rPr>
                      <w:rFonts w:ascii="宋体" w:hint="eastAsia"/>
                      <w:szCs w:val="21"/>
                    </w:rPr>
                    <w:t>体育教育</w:t>
                  </w:r>
                </w:p>
              </w:tc>
              <w:tc>
                <w:tcPr>
                  <w:tcW w:w="2374" w:type="dxa"/>
                  <w:vAlign w:val="center"/>
                </w:tcPr>
                <w:p w:rsidR="008A1D7C" w:rsidRDefault="00F76137">
                  <w:pPr>
                    <w:spacing w:line="360" w:lineRule="auto"/>
                    <w:jc w:val="center"/>
                    <w:rPr>
                      <w:rFonts w:ascii="宋体"/>
                      <w:szCs w:val="21"/>
                    </w:rPr>
                  </w:pPr>
                  <w:r>
                    <w:rPr>
                      <w:rFonts w:ascii="宋体" w:hint="eastAsia"/>
                      <w:szCs w:val="21"/>
                    </w:rPr>
                    <w:t>政治、外语、教育理论</w:t>
                  </w:r>
                </w:p>
              </w:tc>
            </w:tr>
          </w:tbl>
          <w:p w:rsidR="008A1D7C" w:rsidRDefault="00F76137">
            <w:pPr>
              <w:spacing w:line="360" w:lineRule="auto"/>
              <w:ind w:leftChars="135" w:left="283" w:firstLineChars="147" w:firstLine="354"/>
              <w:rPr>
                <w:szCs w:val="21"/>
              </w:rPr>
            </w:pPr>
            <w:r>
              <w:rPr>
                <w:rFonts w:hint="eastAsia"/>
                <w:b/>
                <w:sz w:val="24"/>
              </w:rPr>
              <w:t>备注</w:t>
            </w:r>
            <w:r>
              <w:rPr>
                <w:rFonts w:hint="eastAsia"/>
                <w:sz w:val="24"/>
              </w:rPr>
              <w:t>：</w:t>
            </w:r>
            <w:r>
              <w:rPr>
                <w:rFonts w:hint="eastAsia"/>
                <w:szCs w:val="21"/>
              </w:rPr>
              <w:t>1</w:t>
            </w:r>
            <w:r>
              <w:rPr>
                <w:rFonts w:hint="eastAsia"/>
                <w:szCs w:val="21"/>
              </w:rPr>
              <w:t>、</w:t>
            </w:r>
            <w:r>
              <w:rPr>
                <w:rFonts w:hint="eastAsia"/>
                <w:szCs w:val="21"/>
              </w:rPr>
              <w:t>2018</w:t>
            </w:r>
            <w:r>
              <w:rPr>
                <w:rFonts w:hint="eastAsia"/>
                <w:szCs w:val="21"/>
              </w:rPr>
              <w:t>年开设专业以四川省教育考试院公布为准，以上标注</w:t>
            </w:r>
            <w:r>
              <w:rPr>
                <w:rFonts w:hint="eastAsia"/>
                <w:szCs w:val="21"/>
              </w:rPr>
              <w:t>*</w:t>
            </w:r>
            <w:r>
              <w:rPr>
                <w:rFonts w:hint="eastAsia"/>
                <w:szCs w:val="21"/>
              </w:rPr>
              <w:t>号专业需参加学校组织的术科加试；</w:t>
            </w:r>
          </w:p>
          <w:p w:rsidR="008A1D7C" w:rsidRDefault="00F76137">
            <w:pPr>
              <w:numPr>
                <w:ilvl w:val="0"/>
                <w:numId w:val="1"/>
              </w:numPr>
              <w:spacing w:line="360" w:lineRule="auto"/>
              <w:ind w:leftChars="135" w:left="283" w:firstLineChars="472" w:firstLine="991"/>
              <w:rPr>
                <w:szCs w:val="21"/>
              </w:rPr>
            </w:pPr>
            <w:r>
              <w:rPr>
                <w:rFonts w:hint="eastAsia"/>
                <w:szCs w:val="21"/>
              </w:rPr>
              <w:t>医护类和教育类专业可选择在成都大学十陵本部或成都大学都江堰校区学习，体育教育仅限十陵本部学习，除此之外的其它专业的招生和学习仅限都江堰校区或部分校外教学点；</w:t>
            </w:r>
          </w:p>
          <w:p w:rsidR="008A1D7C" w:rsidRDefault="00F76137">
            <w:pPr>
              <w:spacing w:line="360" w:lineRule="auto"/>
              <w:ind w:leftChars="374" w:left="785" w:firstLineChars="233" w:firstLine="489"/>
            </w:pPr>
            <w:r>
              <w:rPr>
                <w:rFonts w:hint="eastAsia"/>
                <w:szCs w:val="21"/>
              </w:rPr>
              <w:t>3</w:t>
            </w:r>
            <w:r>
              <w:rPr>
                <w:rFonts w:hint="eastAsia"/>
                <w:szCs w:val="21"/>
              </w:rPr>
              <w:t>、艺术设计专业招生和学习仅限有此专业的校外教学点。</w:t>
            </w:r>
          </w:p>
        </w:tc>
      </w:tr>
    </w:tbl>
    <w:p w:rsidR="008A1D7C" w:rsidRDefault="00F76137">
      <w:pPr>
        <w:spacing w:line="360" w:lineRule="auto"/>
        <w:jc w:val="left"/>
        <w:rPr>
          <w:rFonts w:ascii="微软雅黑" w:eastAsia="微软雅黑" w:hAnsi="微软雅黑" w:cs="宋体"/>
          <w:kern w:val="0"/>
          <w:sz w:val="24"/>
        </w:rPr>
      </w:pPr>
      <w:r>
        <w:rPr>
          <w:rFonts w:ascii="宋体" w:hAnsi="宋体" w:cs="宋体" w:hint="eastAsia"/>
          <w:b/>
          <w:bCs/>
          <w:kern w:val="0"/>
          <w:sz w:val="24"/>
        </w:rPr>
        <w:lastRenderedPageBreak/>
        <w:t>三、成人高考报名、考试与录取</w:t>
      </w:r>
    </w:p>
    <w:p w:rsidR="008A1D7C" w:rsidRDefault="00F76137">
      <w:pPr>
        <w:spacing w:line="360" w:lineRule="auto"/>
        <w:jc w:val="left"/>
        <w:rPr>
          <w:rFonts w:ascii="微软雅黑" w:eastAsia="微软雅黑" w:hAnsi="微软雅黑" w:cs="宋体"/>
          <w:kern w:val="0"/>
          <w:sz w:val="24"/>
        </w:rPr>
      </w:pPr>
      <w:r>
        <w:rPr>
          <w:rFonts w:ascii="宋体" w:hAnsi="宋体" w:cs="宋体" w:hint="eastAsia"/>
          <w:b/>
          <w:bCs/>
          <w:kern w:val="0"/>
          <w:sz w:val="24"/>
        </w:rPr>
        <w:t>（一）报名</w:t>
      </w:r>
    </w:p>
    <w:p w:rsidR="008A1D7C" w:rsidRDefault="00F76137">
      <w:pPr>
        <w:spacing w:line="360" w:lineRule="auto"/>
        <w:jc w:val="left"/>
        <w:rPr>
          <w:rFonts w:ascii="宋体" w:hAnsi="宋体" w:cs="宋体"/>
          <w:b/>
          <w:bCs/>
          <w:kern w:val="0"/>
          <w:sz w:val="24"/>
        </w:rPr>
      </w:pPr>
      <w:r>
        <w:rPr>
          <w:rFonts w:ascii="宋体" w:hAnsi="宋体" w:cs="宋体"/>
          <w:b/>
          <w:bCs/>
          <w:kern w:val="0"/>
          <w:sz w:val="24"/>
        </w:rPr>
        <w:t>1</w:t>
      </w:r>
      <w:r>
        <w:rPr>
          <w:rFonts w:ascii="宋体" w:hAnsi="宋体" w:cs="宋体" w:hint="eastAsia"/>
          <w:b/>
          <w:bCs/>
          <w:kern w:val="0"/>
          <w:sz w:val="24"/>
        </w:rPr>
        <w:t>、报名方式</w:t>
      </w:r>
    </w:p>
    <w:p w:rsidR="008A1D7C" w:rsidRDefault="00F76137">
      <w:pPr>
        <w:spacing w:line="360" w:lineRule="auto"/>
        <w:ind w:firstLineChars="200" w:firstLine="420"/>
        <w:jc w:val="left"/>
        <w:rPr>
          <w:b/>
          <w:szCs w:val="21"/>
        </w:rPr>
      </w:pPr>
      <w:r>
        <w:rPr>
          <w:rFonts w:hint="eastAsia"/>
          <w:szCs w:val="21"/>
        </w:rPr>
        <w:t>（</w:t>
      </w:r>
      <w:r>
        <w:rPr>
          <w:rFonts w:hint="eastAsia"/>
          <w:szCs w:val="21"/>
        </w:rPr>
        <w:t>1</w:t>
      </w:r>
      <w:r>
        <w:rPr>
          <w:rFonts w:hint="eastAsia"/>
          <w:szCs w:val="21"/>
        </w:rPr>
        <w:t>）应往届初、高中毕业生（或同等学历者）、各类中专、技校、职高毕业生和社会考生均可报读我校；</w:t>
      </w:r>
    </w:p>
    <w:p w:rsidR="008A1D7C" w:rsidRDefault="00F76137" w:rsidP="0023348C">
      <w:pPr>
        <w:spacing w:line="360" w:lineRule="auto"/>
        <w:ind w:firstLineChars="236" w:firstLine="496"/>
        <w:rPr>
          <w:szCs w:val="21"/>
        </w:rPr>
      </w:pPr>
      <w:r>
        <w:rPr>
          <w:rFonts w:hint="eastAsia"/>
          <w:szCs w:val="21"/>
        </w:rPr>
        <w:t>（</w:t>
      </w:r>
      <w:r>
        <w:rPr>
          <w:rFonts w:hint="eastAsia"/>
          <w:szCs w:val="21"/>
        </w:rPr>
        <w:t>2</w:t>
      </w:r>
      <w:r>
        <w:rPr>
          <w:rFonts w:hint="eastAsia"/>
          <w:szCs w:val="21"/>
        </w:rPr>
        <w:t>）所有成教考生均需参加全国成人高考（具体报名时间及报名要求以今年四川省教育考试院公布的实施细则为准）；所有考生均回户口所在地招办进行成考报名，报考高起专或高起本的考生需带身份证原件；报考专升本的考生需带身份证原件及专科毕业证原件；考生报名第一志愿必须填报成都大学（报考的专业代码可在当地招办或成都大学</w:t>
      </w:r>
      <w:bookmarkStart w:id="0" w:name="_GoBack"/>
      <w:bookmarkEnd w:id="0"/>
      <w:r>
        <w:rPr>
          <w:rFonts w:hint="eastAsia"/>
          <w:szCs w:val="21"/>
        </w:rPr>
        <w:t>继续教育学院网站查询）；</w:t>
      </w:r>
    </w:p>
    <w:p w:rsidR="008A1D7C" w:rsidRDefault="00F76137">
      <w:pPr>
        <w:spacing w:line="360" w:lineRule="auto"/>
        <w:jc w:val="left"/>
        <w:rPr>
          <w:rFonts w:ascii="宋体" w:hAnsi="宋体" w:cs="宋体"/>
          <w:b/>
          <w:bCs/>
          <w:kern w:val="0"/>
          <w:sz w:val="24"/>
        </w:rPr>
      </w:pPr>
      <w:r>
        <w:rPr>
          <w:rFonts w:ascii="宋体" w:hAnsi="宋体" w:cs="宋体" w:hint="eastAsia"/>
          <w:b/>
          <w:bCs/>
          <w:kern w:val="0"/>
          <w:sz w:val="24"/>
        </w:rPr>
        <w:t>2、报名地址、电话、网址：</w:t>
      </w:r>
    </w:p>
    <w:p w:rsidR="008A1D7C" w:rsidRDefault="00F76137">
      <w:pPr>
        <w:spacing w:line="360" w:lineRule="auto"/>
        <w:ind w:firstLineChars="200" w:firstLine="422"/>
        <w:jc w:val="left"/>
        <w:rPr>
          <w:szCs w:val="21"/>
        </w:rPr>
      </w:pPr>
      <w:r>
        <w:rPr>
          <w:rFonts w:hint="eastAsia"/>
          <w:b/>
          <w:bCs/>
          <w:szCs w:val="21"/>
        </w:rPr>
        <w:lastRenderedPageBreak/>
        <w:t>报名地址</w:t>
      </w:r>
      <w:r>
        <w:rPr>
          <w:rFonts w:hint="eastAsia"/>
          <w:szCs w:val="21"/>
        </w:rPr>
        <w:t>：成都市外东十陵镇成都大学继续教育学院招生办公室第九教学楼</w:t>
      </w:r>
      <w:r>
        <w:rPr>
          <w:szCs w:val="21"/>
        </w:rPr>
        <w:t>09S402</w:t>
      </w:r>
      <w:r>
        <w:rPr>
          <w:rFonts w:hint="eastAsia"/>
          <w:szCs w:val="21"/>
        </w:rPr>
        <w:t>室</w:t>
      </w:r>
    </w:p>
    <w:p w:rsidR="008A1D7C" w:rsidRDefault="00F76137">
      <w:pPr>
        <w:spacing w:line="360" w:lineRule="auto"/>
        <w:ind w:firstLineChars="700" w:firstLine="1470"/>
        <w:jc w:val="left"/>
        <w:rPr>
          <w:rFonts w:ascii="宋体" w:hAnsi="宋体" w:cs="宋体"/>
          <w:kern w:val="0"/>
          <w:szCs w:val="21"/>
        </w:rPr>
      </w:pPr>
      <w:r>
        <w:rPr>
          <w:rFonts w:ascii="宋体" w:hAnsi="宋体" w:cs="宋体" w:hint="eastAsia"/>
          <w:kern w:val="0"/>
          <w:szCs w:val="21"/>
        </w:rPr>
        <w:t>都江堰市幸福镇康复路37号（原成都二卫校）</w:t>
      </w:r>
    </w:p>
    <w:p w:rsidR="008A1D7C" w:rsidRDefault="00F76137">
      <w:pPr>
        <w:spacing w:line="360" w:lineRule="auto"/>
        <w:ind w:firstLineChars="200" w:firstLine="422"/>
        <w:jc w:val="left"/>
        <w:rPr>
          <w:szCs w:val="21"/>
        </w:rPr>
      </w:pPr>
      <w:r>
        <w:rPr>
          <w:rFonts w:hint="eastAsia"/>
          <w:b/>
          <w:bCs/>
          <w:szCs w:val="21"/>
        </w:rPr>
        <w:t>咨询电话</w:t>
      </w:r>
      <w:r>
        <w:rPr>
          <w:rFonts w:hint="eastAsia"/>
          <w:szCs w:val="21"/>
        </w:rPr>
        <w:t>：十陵校区：</w:t>
      </w:r>
      <w:r>
        <w:rPr>
          <w:szCs w:val="21"/>
        </w:rPr>
        <w:t xml:space="preserve">028-84616018 </w:t>
      </w:r>
      <w:r>
        <w:rPr>
          <w:rFonts w:hint="eastAsia"/>
          <w:szCs w:val="21"/>
        </w:rPr>
        <w:t xml:space="preserve">   </w:t>
      </w:r>
      <w:r>
        <w:rPr>
          <w:rFonts w:hint="eastAsia"/>
          <w:szCs w:val="21"/>
        </w:rPr>
        <w:t>唐老师：</w:t>
      </w:r>
      <w:r>
        <w:rPr>
          <w:rFonts w:hint="eastAsia"/>
          <w:szCs w:val="21"/>
        </w:rPr>
        <w:t xml:space="preserve">13693451201 </w:t>
      </w:r>
    </w:p>
    <w:p w:rsidR="008A1D7C" w:rsidRDefault="00F76137">
      <w:pPr>
        <w:spacing w:line="360" w:lineRule="auto"/>
        <w:ind w:firstLineChars="650" w:firstLine="1365"/>
        <w:jc w:val="left"/>
        <w:rPr>
          <w:szCs w:val="21"/>
        </w:rPr>
      </w:pPr>
      <w:r>
        <w:rPr>
          <w:rFonts w:hint="eastAsia"/>
          <w:szCs w:val="21"/>
        </w:rPr>
        <w:t>都江堰校区：</w:t>
      </w:r>
      <w:r>
        <w:rPr>
          <w:szCs w:val="21"/>
        </w:rPr>
        <w:t xml:space="preserve">028—87282625 </w:t>
      </w:r>
      <w:r>
        <w:rPr>
          <w:rFonts w:hint="eastAsia"/>
          <w:szCs w:val="21"/>
        </w:rPr>
        <w:t>高老师：</w:t>
      </w:r>
      <w:r>
        <w:rPr>
          <w:szCs w:val="21"/>
        </w:rPr>
        <w:t>13438038388</w:t>
      </w:r>
      <w:r>
        <w:rPr>
          <w:rFonts w:hint="eastAsia"/>
          <w:szCs w:val="21"/>
        </w:rPr>
        <w:t xml:space="preserve">   </w:t>
      </w:r>
      <w:r>
        <w:rPr>
          <w:rFonts w:hint="eastAsia"/>
          <w:szCs w:val="21"/>
        </w:rPr>
        <w:t>胡老师：</w:t>
      </w:r>
      <w:r>
        <w:rPr>
          <w:szCs w:val="21"/>
        </w:rPr>
        <w:t>15328029390</w:t>
      </w:r>
    </w:p>
    <w:p w:rsidR="008A1D7C" w:rsidRDefault="00F76137">
      <w:pPr>
        <w:spacing w:line="360" w:lineRule="auto"/>
        <w:ind w:firstLineChars="200" w:firstLine="420"/>
        <w:jc w:val="left"/>
        <w:rPr>
          <w:szCs w:val="21"/>
        </w:rPr>
      </w:pPr>
      <w:r>
        <w:rPr>
          <w:rFonts w:hint="eastAsia"/>
          <w:szCs w:val="21"/>
        </w:rPr>
        <w:t>学校网址：</w:t>
      </w:r>
      <w:hyperlink r:id="rId8" w:history="1">
        <w:r>
          <w:rPr>
            <w:rStyle w:val="a7"/>
            <w:rFonts w:ascii="宋体" w:hAnsi="宋体" w:cs="宋体" w:hint="eastAsia"/>
            <w:kern w:val="0"/>
            <w:szCs w:val="21"/>
          </w:rPr>
          <w:t>http://jxjy2.cdu.edu.cn</w:t>
        </w:r>
      </w:hyperlink>
    </w:p>
    <w:p w:rsidR="008A1D7C" w:rsidRDefault="00F76137">
      <w:pPr>
        <w:spacing w:line="360" w:lineRule="auto"/>
        <w:jc w:val="left"/>
        <w:rPr>
          <w:rFonts w:ascii="微软雅黑" w:eastAsia="微软雅黑" w:hAnsi="微软雅黑" w:cs="宋体"/>
          <w:kern w:val="0"/>
          <w:sz w:val="24"/>
        </w:rPr>
      </w:pPr>
      <w:r>
        <w:rPr>
          <w:rFonts w:ascii="宋体" w:hAnsi="宋体" w:cs="宋体" w:hint="eastAsia"/>
          <w:b/>
          <w:bCs/>
          <w:kern w:val="0"/>
          <w:sz w:val="24"/>
        </w:rPr>
        <w:t>（二）考试</w:t>
      </w:r>
    </w:p>
    <w:p w:rsidR="008A1D7C" w:rsidRDefault="00F76137">
      <w:pPr>
        <w:spacing w:line="360" w:lineRule="auto"/>
        <w:ind w:firstLineChars="200" w:firstLine="420"/>
        <w:jc w:val="left"/>
        <w:rPr>
          <w:rFonts w:ascii="微软雅黑" w:eastAsia="微软雅黑" w:hAnsi="微软雅黑" w:cs="宋体"/>
          <w:kern w:val="0"/>
          <w:szCs w:val="21"/>
        </w:rPr>
      </w:pPr>
      <w:r>
        <w:rPr>
          <w:rFonts w:ascii="宋体" w:hAnsi="宋体" w:cs="宋体" w:hint="eastAsia"/>
          <w:kern w:val="0"/>
          <w:szCs w:val="21"/>
        </w:rPr>
        <w:t>各科目考试均由国家统一命题，每科满分为</w:t>
      </w:r>
      <w:r>
        <w:rPr>
          <w:rFonts w:ascii="宋体" w:hAnsi="宋体" w:cs="宋体"/>
          <w:kern w:val="0"/>
          <w:szCs w:val="21"/>
        </w:rPr>
        <w:t>150</w:t>
      </w:r>
      <w:r>
        <w:rPr>
          <w:rFonts w:ascii="宋体" w:hAnsi="宋体" w:cs="宋体" w:hint="eastAsia"/>
          <w:kern w:val="0"/>
          <w:szCs w:val="21"/>
        </w:rPr>
        <w:t>分。命题范围以教育部公布的复习考试大纲为准。</w:t>
      </w:r>
      <w:r>
        <w:rPr>
          <w:rFonts w:ascii="宋体" w:hAnsi="宋体" w:cs="宋体"/>
          <w:kern w:val="0"/>
          <w:szCs w:val="21"/>
        </w:rPr>
        <w:t>201</w:t>
      </w:r>
      <w:r>
        <w:rPr>
          <w:rFonts w:ascii="宋体" w:hAnsi="宋体" w:cs="宋体" w:hint="eastAsia"/>
          <w:kern w:val="0"/>
          <w:szCs w:val="21"/>
        </w:rPr>
        <w:t>8年全国成人高校招生统一考试使用教育部高校学生司和考试中心颁布的《全国各类成人高等学校招生复习考试大纲（高中起点本科和专科、专升本）》（人民教育出版社和高等教育出版社共同出版发行）。</w:t>
      </w:r>
    </w:p>
    <w:p w:rsidR="008A1D7C" w:rsidRDefault="00F76137">
      <w:pPr>
        <w:adjustRightInd w:val="0"/>
        <w:spacing w:line="360" w:lineRule="auto"/>
        <w:jc w:val="left"/>
        <w:rPr>
          <w:rFonts w:ascii="微软雅黑" w:eastAsia="微软雅黑" w:hAnsi="微软雅黑" w:cs="宋体"/>
          <w:kern w:val="0"/>
          <w:szCs w:val="21"/>
        </w:rPr>
      </w:pPr>
      <w:r>
        <w:rPr>
          <w:rFonts w:ascii="宋体" w:hAnsi="宋体" w:cs="宋体" w:hint="eastAsia"/>
          <w:b/>
          <w:bCs/>
          <w:kern w:val="0"/>
        </w:rPr>
        <w:t>（三）录取</w:t>
      </w:r>
    </w:p>
    <w:p w:rsidR="008A1D7C" w:rsidRDefault="00F76137">
      <w:pPr>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录取原则：根据四川省招办划定的最低录取分数线和本校的招生计划从高分到低分录取。</w:t>
      </w:r>
    </w:p>
    <w:p w:rsidR="008A1D7C" w:rsidRDefault="00F76137">
      <w:pPr>
        <w:adjustRightInd w:val="0"/>
        <w:spacing w:line="360" w:lineRule="auto"/>
        <w:ind w:firstLineChars="200" w:firstLine="422"/>
        <w:jc w:val="left"/>
        <w:rPr>
          <w:rFonts w:ascii="微软雅黑" w:eastAsia="微软雅黑" w:hAnsi="微软雅黑" w:cs="宋体"/>
          <w:b/>
          <w:kern w:val="0"/>
          <w:szCs w:val="21"/>
        </w:rPr>
      </w:pPr>
      <w:r>
        <w:rPr>
          <w:rFonts w:ascii="宋体" w:hAnsi="宋体" w:cs="宋体" w:hint="eastAsia"/>
          <w:b/>
          <w:kern w:val="0"/>
          <w:szCs w:val="21"/>
        </w:rPr>
        <w:t>备注：成人高考的招生录取政策以2018年四川省教育厅和考试院公布的政策为准。</w:t>
      </w:r>
    </w:p>
    <w:p w:rsidR="008A1D7C" w:rsidRDefault="00F76137">
      <w:pPr>
        <w:adjustRightInd w:val="0"/>
        <w:spacing w:line="360" w:lineRule="auto"/>
        <w:rPr>
          <w:rFonts w:ascii="宋体" w:hAnsi="宋体" w:cs="宋体"/>
          <w:kern w:val="0"/>
          <w:szCs w:val="21"/>
        </w:rPr>
      </w:pPr>
      <w:r>
        <w:rPr>
          <w:rFonts w:ascii="宋体" w:hAnsi="宋体" w:cs="宋体" w:hint="eastAsia"/>
          <w:b/>
          <w:bCs/>
          <w:kern w:val="0"/>
          <w:sz w:val="24"/>
        </w:rPr>
        <w:t>四、收费标准 ：</w:t>
      </w:r>
      <w:r>
        <w:rPr>
          <w:rFonts w:ascii="宋体" w:hAnsi="宋体" w:cs="宋体" w:hint="eastAsia"/>
          <w:bCs/>
          <w:kern w:val="0"/>
          <w:szCs w:val="21"/>
        </w:rPr>
        <w:t>（</w:t>
      </w:r>
      <w:r>
        <w:rPr>
          <w:rFonts w:ascii="宋体" w:hAnsi="宋体" w:cs="宋体" w:hint="eastAsia"/>
          <w:kern w:val="0"/>
          <w:szCs w:val="21"/>
        </w:rPr>
        <w:t>收费标准如有变化按相关部门批准公布的标准执行）</w:t>
      </w:r>
    </w:p>
    <w:tbl>
      <w:tblPr>
        <w:tblW w:w="8576" w:type="dxa"/>
        <w:tblCellSpacing w:w="0" w:type="dxa"/>
        <w:tblLayout w:type="fixed"/>
        <w:tblCellMar>
          <w:left w:w="0" w:type="dxa"/>
          <w:right w:w="0" w:type="dxa"/>
        </w:tblCellMar>
        <w:tblLook w:val="04A0"/>
      </w:tblPr>
      <w:tblGrid>
        <w:gridCol w:w="3035"/>
        <w:gridCol w:w="2629"/>
        <w:gridCol w:w="2912"/>
      </w:tblGrid>
      <w:tr w:rsidR="008A1D7C">
        <w:trPr>
          <w:trHeight w:val="535"/>
          <w:tblCellSpacing w:w="0" w:type="dxa"/>
        </w:trPr>
        <w:tc>
          <w:tcPr>
            <w:tcW w:w="3035" w:type="dxa"/>
            <w:tcBorders>
              <w:top w:val="single" w:sz="12" w:space="0" w:color="auto"/>
              <w:left w:val="single" w:sz="12" w:space="0" w:color="auto"/>
              <w:bottom w:val="single" w:sz="6" w:space="0" w:color="auto"/>
              <w:right w:val="single" w:sz="6" w:space="0" w:color="auto"/>
            </w:tcBorders>
            <w:tcMar>
              <w:top w:w="0" w:type="dxa"/>
              <w:left w:w="105" w:type="dxa"/>
              <w:bottom w:w="0" w:type="dxa"/>
              <w:right w:w="105" w:type="dxa"/>
            </w:tcMar>
          </w:tcPr>
          <w:p w:rsidR="008A1D7C" w:rsidRDefault="00F76137">
            <w:pPr>
              <w:widowControl/>
              <w:spacing w:line="360" w:lineRule="auto"/>
              <w:jc w:val="left"/>
              <w:rPr>
                <w:rFonts w:ascii="微软雅黑" w:eastAsia="微软雅黑" w:hAnsi="微软雅黑" w:cs="宋体"/>
                <w:color w:val="666666"/>
                <w:kern w:val="0"/>
                <w:szCs w:val="21"/>
              </w:rPr>
            </w:pPr>
            <w:r>
              <w:rPr>
                <w:rFonts w:ascii="宋体" w:hAnsi="宋体" w:cs="宋体" w:hint="eastAsia"/>
                <w:b/>
                <w:bCs/>
                <w:color w:val="000000"/>
                <w:kern w:val="0"/>
              </w:rPr>
              <w:t>招生专业分类</w:t>
            </w:r>
          </w:p>
        </w:tc>
        <w:tc>
          <w:tcPr>
            <w:tcW w:w="2629" w:type="dxa"/>
            <w:tcBorders>
              <w:top w:val="single" w:sz="12" w:space="0" w:color="auto"/>
              <w:left w:val="nil"/>
              <w:bottom w:val="single" w:sz="6" w:space="0" w:color="auto"/>
              <w:right w:val="single" w:sz="6" w:space="0" w:color="auto"/>
            </w:tcBorders>
            <w:tcMar>
              <w:top w:w="0" w:type="dxa"/>
              <w:left w:w="105" w:type="dxa"/>
              <w:bottom w:w="0" w:type="dxa"/>
              <w:right w:w="105" w:type="dxa"/>
            </w:tcMar>
          </w:tcPr>
          <w:p w:rsidR="008A1D7C" w:rsidRDefault="00F76137">
            <w:pPr>
              <w:widowControl/>
              <w:spacing w:line="360" w:lineRule="auto"/>
              <w:jc w:val="left"/>
              <w:rPr>
                <w:rFonts w:ascii="微软雅黑" w:eastAsia="微软雅黑" w:hAnsi="微软雅黑" w:cs="宋体"/>
                <w:color w:val="666666"/>
                <w:kern w:val="0"/>
                <w:szCs w:val="21"/>
              </w:rPr>
            </w:pPr>
            <w:r>
              <w:rPr>
                <w:rFonts w:ascii="宋体" w:hAnsi="宋体" w:cs="宋体" w:hint="eastAsia"/>
                <w:b/>
                <w:bCs/>
                <w:color w:val="000000"/>
                <w:kern w:val="0"/>
              </w:rPr>
              <w:t>收费标准</w:t>
            </w:r>
          </w:p>
        </w:tc>
        <w:tc>
          <w:tcPr>
            <w:tcW w:w="2912" w:type="dxa"/>
            <w:tcBorders>
              <w:top w:val="single" w:sz="12" w:space="0" w:color="auto"/>
              <w:left w:val="nil"/>
              <w:bottom w:val="single" w:sz="6" w:space="0" w:color="auto"/>
              <w:right w:val="single" w:sz="12" w:space="0" w:color="auto"/>
            </w:tcBorders>
            <w:tcMar>
              <w:top w:w="0" w:type="dxa"/>
              <w:left w:w="105" w:type="dxa"/>
              <w:bottom w:w="0" w:type="dxa"/>
              <w:right w:w="105" w:type="dxa"/>
            </w:tcMar>
          </w:tcPr>
          <w:p w:rsidR="008A1D7C" w:rsidRDefault="00F76137">
            <w:pPr>
              <w:widowControl/>
              <w:spacing w:line="360" w:lineRule="auto"/>
              <w:jc w:val="left"/>
              <w:rPr>
                <w:rFonts w:ascii="微软雅黑" w:eastAsia="微软雅黑" w:hAnsi="微软雅黑" w:cs="宋体"/>
                <w:color w:val="666666"/>
                <w:kern w:val="0"/>
                <w:szCs w:val="21"/>
              </w:rPr>
            </w:pPr>
            <w:r>
              <w:rPr>
                <w:rFonts w:ascii="宋体" w:hAnsi="宋体" w:cs="宋体" w:hint="eastAsia"/>
                <w:b/>
                <w:bCs/>
                <w:color w:val="000000"/>
                <w:kern w:val="0"/>
              </w:rPr>
              <w:t>备注</w:t>
            </w:r>
          </w:p>
        </w:tc>
      </w:tr>
      <w:tr w:rsidR="008A1D7C">
        <w:trPr>
          <w:tblCellSpacing w:w="0" w:type="dxa"/>
        </w:trPr>
        <w:tc>
          <w:tcPr>
            <w:tcW w:w="3035"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8A1D7C" w:rsidRDefault="00F76137">
            <w:pPr>
              <w:widowControl/>
              <w:spacing w:line="276" w:lineRule="auto"/>
              <w:jc w:val="center"/>
              <w:rPr>
                <w:rFonts w:ascii="微软雅黑" w:eastAsia="微软雅黑" w:hAnsi="微软雅黑" w:cs="宋体"/>
                <w:color w:val="666666"/>
                <w:kern w:val="0"/>
                <w:szCs w:val="21"/>
              </w:rPr>
            </w:pPr>
            <w:r>
              <w:rPr>
                <w:rFonts w:ascii="宋体" w:hAnsi="宋体" w:cs="宋体" w:hint="eastAsia"/>
                <w:color w:val="000000"/>
                <w:kern w:val="0"/>
                <w:szCs w:val="21"/>
              </w:rPr>
              <w:t>文科类（含文理兼收）</w:t>
            </w:r>
          </w:p>
        </w:tc>
        <w:tc>
          <w:tcPr>
            <w:tcW w:w="2629" w:type="dxa"/>
            <w:tcBorders>
              <w:top w:val="nil"/>
              <w:left w:val="nil"/>
              <w:bottom w:val="single" w:sz="6" w:space="0" w:color="auto"/>
              <w:right w:val="single" w:sz="6" w:space="0" w:color="auto"/>
            </w:tcBorders>
            <w:tcMar>
              <w:top w:w="0" w:type="dxa"/>
              <w:left w:w="105" w:type="dxa"/>
              <w:bottom w:w="0" w:type="dxa"/>
              <w:right w:w="105" w:type="dxa"/>
            </w:tcMar>
            <w:vAlign w:val="center"/>
          </w:tcPr>
          <w:p w:rsidR="008A1D7C" w:rsidRDefault="00F76137">
            <w:pPr>
              <w:widowControl/>
              <w:spacing w:line="276" w:lineRule="auto"/>
              <w:jc w:val="center"/>
              <w:rPr>
                <w:rFonts w:ascii="微软雅黑" w:eastAsia="微软雅黑" w:hAnsi="微软雅黑" w:cs="宋体"/>
                <w:color w:val="666666"/>
                <w:kern w:val="0"/>
                <w:szCs w:val="21"/>
              </w:rPr>
            </w:pPr>
            <w:r>
              <w:rPr>
                <w:rFonts w:ascii="宋体" w:hAnsi="宋体" w:cs="宋体"/>
                <w:color w:val="000000"/>
                <w:kern w:val="0"/>
                <w:szCs w:val="21"/>
              </w:rPr>
              <w:t>185</w:t>
            </w:r>
            <w:r>
              <w:rPr>
                <w:rFonts w:ascii="宋体" w:cs="宋体"/>
                <w:color w:val="000000"/>
                <w:kern w:val="0"/>
                <w:szCs w:val="21"/>
              </w:rPr>
              <w:t>0</w:t>
            </w:r>
            <w:r>
              <w:rPr>
                <w:rFonts w:ascii="宋体" w:hAnsi="宋体" w:cs="宋体" w:hint="eastAsia"/>
                <w:color w:val="000000"/>
                <w:kern w:val="0"/>
                <w:szCs w:val="21"/>
              </w:rPr>
              <w:t>元</w:t>
            </w:r>
            <w:r>
              <w:rPr>
                <w:rFonts w:ascii="宋体" w:hAnsi="宋体" w:cs="宋体"/>
                <w:color w:val="000000"/>
                <w:kern w:val="0"/>
                <w:szCs w:val="21"/>
              </w:rPr>
              <w:t>/</w:t>
            </w:r>
            <w:r>
              <w:rPr>
                <w:rFonts w:ascii="宋体" w:hAnsi="宋体" w:cs="宋体" w:hint="eastAsia"/>
                <w:color w:val="000000"/>
                <w:kern w:val="0"/>
                <w:szCs w:val="21"/>
              </w:rPr>
              <w:t>年</w:t>
            </w:r>
          </w:p>
        </w:tc>
        <w:tc>
          <w:tcPr>
            <w:tcW w:w="2912" w:type="dxa"/>
            <w:tcBorders>
              <w:top w:val="nil"/>
              <w:left w:val="nil"/>
              <w:bottom w:val="single" w:sz="6" w:space="0" w:color="auto"/>
              <w:right w:val="single" w:sz="12" w:space="0" w:color="auto"/>
            </w:tcBorders>
            <w:tcMar>
              <w:top w:w="0" w:type="dxa"/>
              <w:left w:w="105" w:type="dxa"/>
              <w:bottom w:w="0" w:type="dxa"/>
              <w:right w:w="105" w:type="dxa"/>
            </w:tcMar>
            <w:vAlign w:val="center"/>
          </w:tcPr>
          <w:p w:rsidR="008A1D7C" w:rsidRDefault="008A1D7C" w:rsidP="0023348C">
            <w:pPr>
              <w:widowControl/>
              <w:spacing w:line="276" w:lineRule="auto"/>
              <w:ind w:firstLineChars="16" w:firstLine="34"/>
              <w:jc w:val="center"/>
              <w:rPr>
                <w:rFonts w:ascii="宋体" w:cs="宋体"/>
                <w:kern w:val="0"/>
                <w:szCs w:val="21"/>
              </w:rPr>
            </w:pPr>
          </w:p>
        </w:tc>
      </w:tr>
      <w:tr w:rsidR="008A1D7C">
        <w:trPr>
          <w:tblCellSpacing w:w="0" w:type="dxa"/>
        </w:trPr>
        <w:tc>
          <w:tcPr>
            <w:tcW w:w="3035"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8A1D7C" w:rsidRDefault="00F76137">
            <w:pPr>
              <w:widowControl/>
              <w:jc w:val="center"/>
              <w:rPr>
                <w:rFonts w:ascii="微软雅黑" w:eastAsia="微软雅黑" w:hAnsi="微软雅黑" w:cs="宋体"/>
                <w:kern w:val="0"/>
                <w:szCs w:val="21"/>
              </w:rPr>
            </w:pPr>
            <w:r>
              <w:rPr>
                <w:rFonts w:ascii="宋体" w:hAnsi="宋体" w:cs="宋体" w:hint="eastAsia"/>
                <w:kern w:val="0"/>
                <w:szCs w:val="21"/>
              </w:rPr>
              <w:t>理工科类</w:t>
            </w:r>
          </w:p>
        </w:tc>
        <w:tc>
          <w:tcPr>
            <w:tcW w:w="2629" w:type="dxa"/>
            <w:tcBorders>
              <w:top w:val="nil"/>
              <w:left w:val="nil"/>
              <w:bottom w:val="single" w:sz="6" w:space="0" w:color="auto"/>
              <w:right w:val="single" w:sz="6" w:space="0" w:color="auto"/>
            </w:tcBorders>
            <w:tcMar>
              <w:top w:w="0" w:type="dxa"/>
              <w:left w:w="105" w:type="dxa"/>
              <w:bottom w:w="0" w:type="dxa"/>
              <w:right w:w="105" w:type="dxa"/>
            </w:tcMar>
            <w:vAlign w:val="center"/>
          </w:tcPr>
          <w:p w:rsidR="008A1D7C" w:rsidRDefault="00F76137">
            <w:pPr>
              <w:widowControl/>
              <w:jc w:val="center"/>
              <w:rPr>
                <w:rFonts w:ascii="微软雅黑" w:eastAsia="微软雅黑" w:hAnsi="微软雅黑" w:cs="宋体"/>
                <w:kern w:val="0"/>
                <w:szCs w:val="21"/>
              </w:rPr>
            </w:pPr>
            <w:r>
              <w:rPr>
                <w:rFonts w:ascii="宋体" w:hAnsi="宋体" w:cs="宋体"/>
                <w:kern w:val="0"/>
                <w:szCs w:val="21"/>
              </w:rPr>
              <w:t>205</w:t>
            </w:r>
            <w:r>
              <w:rPr>
                <w:rFonts w:ascii="宋体" w:cs="宋体"/>
                <w:kern w:val="0"/>
                <w:szCs w:val="21"/>
              </w:rPr>
              <w:t>0</w:t>
            </w:r>
            <w:r>
              <w:rPr>
                <w:rFonts w:ascii="宋体" w:hAnsi="宋体" w:cs="宋体" w:hint="eastAsia"/>
                <w:kern w:val="0"/>
                <w:szCs w:val="21"/>
              </w:rPr>
              <w:t>元</w:t>
            </w:r>
            <w:r>
              <w:rPr>
                <w:rFonts w:ascii="宋体" w:hAnsi="宋体" w:cs="宋体"/>
                <w:kern w:val="0"/>
                <w:szCs w:val="21"/>
              </w:rPr>
              <w:t>/</w:t>
            </w:r>
            <w:r>
              <w:rPr>
                <w:rFonts w:ascii="宋体" w:hAnsi="宋体" w:cs="宋体" w:hint="eastAsia"/>
                <w:kern w:val="0"/>
                <w:szCs w:val="21"/>
              </w:rPr>
              <w:t>年</w:t>
            </w:r>
          </w:p>
        </w:tc>
        <w:tc>
          <w:tcPr>
            <w:tcW w:w="2912" w:type="dxa"/>
            <w:tcBorders>
              <w:top w:val="nil"/>
              <w:left w:val="nil"/>
              <w:bottom w:val="single" w:sz="6" w:space="0" w:color="auto"/>
              <w:right w:val="single" w:sz="12" w:space="0" w:color="auto"/>
            </w:tcBorders>
            <w:tcMar>
              <w:top w:w="0" w:type="dxa"/>
              <w:left w:w="105" w:type="dxa"/>
              <w:bottom w:w="0" w:type="dxa"/>
              <w:right w:w="105" w:type="dxa"/>
            </w:tcMar>
            <w:vAlign w:val="center"/>
          </w:tcPr>
          <w:p w:rsidR="008A1D7C" w:rsidRDefault="008A1D7C" w:rsidP="0023348C">
            <w:pPr>
              <w:widowControl/>
              <w:spacing w:line="276" w:lineRule="auto"/>
              <w:ind w:firstLineChars="16" w:firstLine="34"/>
              <w:jc w:val="center"/>
              <w:rPr>
                <w:rFonts w:ascii="宋体" w:cs="宋体"/>
                <w:kern w:val="0"/>
                <w:szCs w:val="21"/>
              </w:rPr>
            </w:pPr>
          </w:p>
        </w:tc>
      </w:tr>
      <w:tr w:rsidR="008A1D7C">
        <w:trPr>
          <w:tblCellSpacing w:w="0" w:type="dxa"/>
        </w:trPr>
        <w:tc>
          <w:tcPr>
            <w:tcW w:w="3035"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8A1D7C" w:rsidRDefault="00F76137">
            <w:pPr>
              <w:widowControl/>
              <w:spacing w:line="276" w:lineRule="auto"/>
              <w:jc w:val="center"/>
              <w:rPr>
                <w:rFonts w:ascii="宋体" w:cs="宋体"/>
                <w:kern w:val="0"/>
                <w:szCs w:val="21"/>
              </w:rPr>
            </w:pPr>
            <w:r>
              <w:rPr>
                <w:rFonts w:ascii="宋体" w:hAnsi="宋体" w:cs="宋体" w:hint="eastAsia"/>
                <w:kern w:val="0"/>
                <w:szCs w:val="21"/>
              </w:rPr>
              <w:t>非临床医学类</w:t>
            </w:r>
          </w:p>
        </w:tc>
        <w:tc>
          <w:tcPr>
            <w:tcW w:w="2629" w:type="dxa"/>
            <w:tcBorders>
              <w:top w:val="nil"/>
              <w:left w:val="nil"/>
              <w:bottom w:val="single" w:sz="6" w:space="0" w:color="auto"/>
              <w:right w:val="single" w:sz="6" w:space="0" w:color="auto"/>
            </w:tcBorders>
            <w:tcMar>
              <w:top w:w="0" w:type="dxa"/>
              <w:left w:w="105" w:type="dxa"/>
              <w:bottom w:w="0" w:type="dxa"/>
              <w:right w:w="105" w:type="dxa"/>
            </w:tcMar>
            <w:vAlign w:val="center"/>
          </w:tcPr>
          <w:p w:rsidR="008A1D7C" w:rsidRDefault="00F76137">
            <w:pPr>
              <w:widowControl/>
              <w:spacing w:line="276" w:lineRule="auto"/>
              <w:jc w:val="center"/>
              <w:rPr>
                <w:rFonts w:ascii="宋体" w:cs="宋体"/>
                <w:kern w:val="0"/>
                <w:szCs w:val="21"/>
              </w:rPr>
            </w:pPr>
            <w:r>
              <w:rPr>
                <w:rFonts w:ascii="宋体" w:hAnsi="宋体" w:cs="宋体"/>
                <w:kern w:val="0"/>
                <w:szCs w:val="21"/>
              </w:rPr>
              <w:t>2050</w:t>
            </w:r>
            <w:r>
              <w:rPr>
                <w:rFonts w:ascii="宋体" w:hAnsi="宋体" w:cs="宋体" w:hint="eastAsia"/>
                <w:kern w:val="0"/>
                <w:szCs w:val="21"/>
              </w:rPr>
              <w:t>元</w:t>
            </w:r>
            <w:r>
              <w:rPr>
                <w:rFonts w:ascii="宋体" w:hAnsi="宋体" w:cs="宋体"/>
                <w:kern w:val="0"/>
                <w:szCs w:val="21"/>
              </w:rPr>
              <w:t>/</w:t>
            </w:r>
            <w:r>
              <w:rPr>
                <w:rFonts w:ascii="宋体" w:hAnsi="宋体" w:cs="宋体" w:hint="eastAsia"/>
                <w:kern w:val="0"/>
                <w:szCs w:val="21"/>
              </w:rPr>
              <w:t>生</w:t>
            </w:r>
            <w:r>
              <w:rPr>
                <w:rFonts w:ascii="宋体" w:hAnsi="宋体" w:cs="宋体"/>
                <w:kern w:val="0"/>
                <w:szCs w:val="21"/>
              </w:rPr>
              <w:t>/</w:t>
            </w:r>
            <w:r>
              <w:rPr>
                <w:rFonts w:ascii="宋体" w:hAnsi="宋体" w:cs="宋体" w:hint="eastAsia"/>
                <w:kern w:val="0"/>
                <w:szCs w:val="21"/>
              </w:rPr>
              <w:t>年</w:t>
            </w:r>
          </w:p>
        </w:tc>
        <w:tc>
          <w:tcPr>
            <w:tcW w:w="2912" w:type="dxa"/>
            <w:tcBorders>
              <w:top w:val="nil"/>
              <w:left w:val="nil"/>
              <w:bottom w:val="single" w:sz="6" w:space="0" w:color="auto"/>
              <w:right w:val="single" w:sz="12" w:space="0" w:color="auto"/>
            </w:tcBorders>
            <w:tcMar>
              <w:top w:w="0" w:type="dxa"/>
              <w:left w:w="105" w:type="dxa"/>
              <w:bottom w:w="0" w:type="dxa"/>
              <w:right w:w="105" w:type="dxa"/>
            </w:tcMar>
            <w:vAlign w:val="center"/>
          </w:tcPr>
          <w:p w:rsidR="008A1D7C" w:rsidRDefault="008A1D7C" w:rsidP="0023348C">
            <w:pPr>
              <w:widowControl/>
              <w:spacing w:line="276" w:lineRule="auto"/>
              <w:ind w:firstLineChars="16" w:firstLine="34"/>
              <w:jc w:val="center"/>
              <w:rPr>
                <w:rFonts w:ascii="宋体" w:cs="宋体"/>
                <w:kern w:val="0"/>
                <w:szCs w:val="21"/>
              </w:rPr>
            </w:pPr>
          </w:p>
        </w:tc>
      </w:tr>
      <w:tr w:rsidR="008A1D7C">
        <w:trPr>
          <w:tblCellSpacing w:w="0" w:type="dxa"/>
        </w:trPr>
        <w:tc>
          <w:tcPr>
            <w:tcW w:w="3035"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8A1D7C" w:rsidRDefault="00F76137">
            <w:pPr>
              <w:widowControl/>
              <w:spacing w:line="276" w:lineRule="auto"/>
              <w:jc w:val="center"/>
              <w:rPr>
                <w:rFonts w:ascii="微软雅黑" w:eastAsia="微软雅黑" w:hAnsi="微软雅黑" w:cs="宋体"/>
                <w:kern w:val="0"/>
                <w:szCs w:val="21"/>
              </w:rPr>
            </w:pPr>
            <w:r>
              <w:rPr>
                <w:rFonts w:ascii="宋体" w:hAnsi="宋体" w:cs="宋体" w:hint="eastAsia"/>
                <w:kern w:val="0"/>
                <w:szCs w:val="21"/>
              </w:rPr>
              <w:t>文兼艺类</w:t>
            </w:r>
          </w:p>
        </w:tc>
        <w:tc>
          <w:tcPr>
            <w:tcW w:w="2629" w:type="dxa"/>
            <w:tcBorders>
              <w:top w:val="nil"/>
              <w:left w:val="nil"/>
              <w:bottom w:val="single" w:sz="6" w:space="0" w:color="auto"/>
              <w:right w:val="single" w:sz="6" w:space="0" w:color="auto"/>
            </w:tcBorders>
            <w:tcMar>
              <w:top w:w="0" w:type="dxa"/>
              <w:left w:w="105" w:type="dxa"/>
              <w:bottom w:w="0" w:type="dxa"/>
              <w:right w:w="105" w:type="dxa"/>
            </w:tcMar>
            <w:vAlign w:val="center"/>
          </w:tcPr>
          <w:p w:rsidR="008A1D7C" w:rsidRDefault="00F76137">
            <w:pPr>
              <w:widowControl/>
              <w:spacing w:line="276" w:lineRule="auto"/>
              <w:jc w:val="center"/>
              <w:rPr>
                <w:rFonts w:ascii="宋体" w:cs="宋体"/>
                <w:kern w:val="0"/>
                <w:szCs w:val="21"/>
              </w:rPr>
            </w:pPr>
            <w:r>
              <w:rPr>
                <w:rFonts w:ascii="宋体" w:hAnsi="宋体" w:cs="宋体" w:hint="eastAsia"/>
                <w:kern w:val="0"/>
                <w:szCs w:val="21"/>
              </w:rPr>
              <w:t>30</w:t>
            </w:r>
            <w:r>
              <w:rPr>
                <w:rFonts w:ascii="宋体" w:hAnsi="宋体" w:cs="宋体"/>
                <w:kern w:val="0"/>
                <w:szCs w:val="21"/>
              </w:rPr>
              <w:t>00</w:t>
            </w:r>
            <w:r>
              <w:rPr>
                <w:rFonts w:ascii="宋体" w:hAnsi="宋体" w:cs="宋体" w:hint="eastAsia"/>
                <w:kern w:val="0"/>
                <w:szCs w:val="21"/>
              </w:rPr>
              <w:t>元</w:t>
            </w:r>
            <w:r>
              <w:rPr>
                <w:rFonts w:ascii="宋体" w:hAnsi="宋体" w:cs="宋体"/>
                <w:kern w:val="0"/>
                <w:szCs w:val="21"/>
              </w:rPr>
              <w:t>/</w:t>
            </w:r>
            <w:r>
              <w:rPr>
                <w:rFonts w:ascii="宋体" w:hAnsi="宋体" w:cs="宋体" w:hint="eastAsia"/>
                <w:kern w:val="0"/>
                <w:szCs w:val="21"/>
              </w:rPr>
              <w:t>生</w:t>
            </w:r>
            <w:r>
              <w:rPr>
                <w:rFonts w:ascii="宋体" w:hAnsi="宋体" w:cs="宋体"/>
                <w:kern w:val="0"/>
                <w:szCs w:val="21"/>
              </w:rPr>
              <w:t>/</w:t>
            </w:r>
            <w:r>
              <w:rPr>
                <w:rFonts w:ascii="宋体" w:hAnsi="宋体" w:cs="宋体" w:hint="eastAsia"/>
                <w:kern w:val="0"/>
                <w:szCs w:val="21"/>
              </w:rPr>
              <w:t>年</w:t>
            </w:r>
          </w:p>
        </w:tc>
        <w:tc>
          <w:tcPr>
            <w:tcW w:w="2912" w:type="dxa"/>
            <w:tcBorders>
              <w:top w:val="nil"/>
              <w:left w:val="nil"/>
              <w:bottom w:val="single" w:sz="6" w:space="0" w:color="auto"/>
              <w:right w:val="single" w:sz="12" w:space="0" w:color="auto"/>
            </w:tcBorders>
            <w:tcMar>
              <w:top w:w="0" w:type="dxa"/>
              <w:left w:w="105" w:type="dxa"/>
              <w:bottom w:w="0" w:type="dxa"/>
              <w:right w:w="105" w:type="dxa"/>
            </w:tcMar>
            <w:vAlign w:val="center"/>
          </w:tcPr>
          <w:p w:rsidR="008A1D7C" w:rsidRDefault="00F76137" w:rsidP="0023348C">
            <w:pPr>
              <w:widowControl/>
              <w:spacing w:line="276" w:lineRule="auto"/>
              <w:ind w:firstLineChars="16" w:firstLine="34"/>
              <w:jc w:val="center"/>
              <w:rPr>
                <w:rFonts w:ascii="微软雅黑" w:eastAsia="微软雅黑" w:hAnsi="微软雅黑" w:cs="宋体"/>
                <w:kern w:val="0"/>
                <w:szCs w:val="21"/>
              </w:rPr>
            </w:pPr>
            <w:r>
              <w:rPr>
                <w:rFonts w:ascii="宋体" w:hAnsi="宋体" w:cs="宋体" w:hint="eastAsia"/>
                <w:kern w:val="0"/>
                <w:szCs w:val="21"/>
              </w:rPr>
              <w:t>艺术设计*</w:t>
            </w:r>
          </w:p>
        </w:tc>
      </w:tr>
    </w:tbl>
    <w:p w:rsidR="008A1D7C" w:rsidRDefault="00F76137">
      <w:pPr>
        <w:tabs>
          <w:tab w:val="left" w:pos="720"/>
        </w:tabs>
        <w:spacing w:line="360" w:lineRule="auto"/>
        <w:rPr>
          <w:rFonts w:ascii="宋体" w:hAnsi="宋体" w:cs="宋体"/>
          <w:b/>
          <w:bCs/>
          <w:color w:val="000000"/>
          <w:kern w:val="0"/>
          <w:sz w:val="24"/>
        </w:rPr>
      </w:pPr>
      <w:r>
        <w:rPr>
          <w:rFonts w:ascii="宋体" w:hAnsi="宋体" w:cs="宋体" w:hint="eastAsia"/>
          <w:b/>
          <w:bCs/>
          <w:color w:val="000000"/>
          <w:kern w:val="0"/>
          <w:sz w:val="24"/>
        </w:rPr>
        <w:t xml:space="preserve">五、毕业文凭 </w:t>
      </w:r>
    </w:p>
    <w:p w:rsidR="008A1D7C" w:rsidRDefault="00F76137">
      <w:pPr>
        <w:tabs>
          <w:tab w:val="left" w:pos="720"/>
        </w:tabs>
        <w:spacing w:line="360" w:lineRule="auto"/>
        <w:rPr>
          <w:rFonts w:ascii="宋体" w:hAnsi="宋体" w:cs="宋体"/>
          <w:b/>
          <w:bCs/>
          <w:color w:val="000000"/>
          <w:kern w:val="0"/>
          <w:sz w:val="24"/>
        </w:rPr>
      </w:pPr>
      <w:r>
        <w:rPr>
          <w:rFonts w:ascii="宋体" w:hAnsi="宋体" w:cs="宋体" w:hint="eastAsia"/>
          <w:b/>
          <w:bCs/>
          <w:color w:val="000000"/>
          <w:kern w:val="0"/>
          <w:sz w:val="24"/>
        </w:rPr>
        <w:t>（一）学习形式：</w:t>
      </w:r>
    </w:p>
    <w:p w:rsidR="008A1D7C" w:rsidRDefault="00F76137">
      <w:pPr>
        <w:ind w:firstLineChars="200" w:firstLine="420"/>
        <w:rPr>
          <w:color w:val="000000"/>
          <w:szCs w:val="21"/>
        </w:rPr>
      </w:pPr>
      <w:r>
        <w:rPr>
          <w:rFonts w:hint="eastAsia"/>
          <w:color w:val="000000"/>
          <w:szCs w:val="21"/>
        </w:rPr>
        <w:t>成人高等教育各专业均采取双休日、寒暑假面授学习和远程教育相结合的学习方式进行</w:t>
      </w:r>
    </w:p>
    <w:p w:rsidR="008A1D7C" w:rsidRDefault="00F76137">
      <w:pPr>
        <w:spacing w:line="360" w:lineRule="auto"/>
        <w:jc w:val="left"/>
        <w:rPr>
          <w:rFonts w:ascii="微软雅黑" w:eastAsia="微软雅黑" w:hAnsi="微软雅黑" w:cs="宋体"/>
          <w:color w:val="666666"/>
          <w:kern w:val="0"/>
          <w:sz w:val="24"/>
        </w:rPr>
      </w:pPr>
      <w:r>
        <w:rPr>
          <w:rFonts w:ascii="宋体" w:hAnsi="宋体" w:cs="宋体" w:hint="eastAsia"/>
          <w:b/>
          <w:bCs/>
          <w:color w:val="000000"/>
          <w:kern w:val="0"/>
          <w:sz w:val="24"/>
        </w:rPr>
        <w:t>（二）毕业条件：</w:t>
      </w:r>
    </w:p>
    <w:p w:rsidR="008A1D7C" w:rsidRDefault="00F76137">
      <w:pPr>
        <w:spacing w:line="360" w:lineRule="auto"/>
        <w:ind w:firstLineChars="200" w:firstLine="420"/>
        <w:jc w:val="left"/>
        <w:rPr>
          <w:rFonts w:ascii="微软雅黑" w:eastAsia="微软雅黑" w:hAnsi="微软雅黑" w:cs="宋体"/>
          <w:kern w:val="0"/>
          <w:szCs w:val="21"/>
        </w:rPr>
      </w:pPr>
      <w:r>
        <w:rPr>
          <w:rFonts w:ascii="宋体" w:hAnsi="宋体" w:cs="宋体"/>
          <w:color w:val="000000"/>
          <w:kern w:val="0"/>
          <w:szCs w:val="21"/>
        </w:rPr>
        <w:t>1</w:t>
      </w:r>
      <w:r>
        <w:rPr>
          <w:rFonts w:ascii="宋体" w:hAnsi="宋体" w:cs="宋体" w:hint="eastAsia"/>
          <w:color w:val="000000"/>
          <w:kern w:val="0"/>
          <w:szCs w:val="21"/>
        </w:rPr>
        <w:t>、取得学籍</w:t>
      </w:r>
      <w:r>
        <w:rPr>
          <w:rFonts w:ascii="宋体" w:hAnsi="宋体" w:cs="宋体" w:hint="eastAsia"/>
          <w:kern w:val="0"/>
          <w:szCs w:val="21"/>
        </w:rPr>
        <w:t>，每学年正常报到、交费、注册</w:t>
      </w:r>
    </w:p>
    <w:p w:rsidR="008A1D7C" w:rsidRDefault="00F76137">
      <w:pPr>
        <w:spacing w:line="360" w:lineRule="auto"/>
        <w:ind w:firstLineChars="200" w:firstLine="420"/>
        <w:jc w:val="left"/>
        <w:rPr>
          <w:rFonts w:ascii="微软雅黑" w:eastAsia="微软雅黑" w:hAnsi="微软雅黑" w:cs="宋体"/>
          <w:color w:val="666666"/>
          <w:kern w:val="0"/>
          <w:szCs w:val="21"/>
        </w:rPr>
      </w:pPr>
      <w:r>
        <w:rPr>
          <w:rFonts w:ascii="宋体" w:hAnsi="宋体" w:cs="宋体"/>
          <w:color w:val="000000"/>
          <w:kern w:val="0"/>
          <w:szCs w:val="21"/>
        </w:rPr>
        <w:t>2</w:t>
      </w:r>
      <w:r>
        <w:rPr>
          <w:rFonts w:ascii="宋体" w:hAnsi="宋体" w:cs="宋体" w:hint="eastAsia"/>
          <w:color w:val="000000"/>
          <w:kern w:val="0"/>
          <w:szCs w:val="21"/>
        </w:rPr>
        <w:t>、各科成绩合格</w:t>
      </w:r>
    </w:p>
    <w:p w:rsidR="008A1D7C" w:rsidRDefault="00F76137">
      <w:pPr>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、完成毕业设计或论文</w:t>
      </w:r>
    </w:p>
    <w:p w:rsidR="008A1D7C" w:rsidRDefault="00F76137">
      <w:pPr>
        <w:spacing w:line="360" w:lineRule="auto"/>
        <w:ind w:firstLineChars="200" w:firstLine="420"/>
        <w:jc w:val="left"/>
        <w:rPr>
          <w:rFonts w:ascii="微软雅黑" w:eastAsia="微软雅黑" w:hAnsi="微软雅黑" w:cs="宋体"/>
          <w:color w:val="666666"/>
          <w:kern w:val="0"/>
          <w:szCs w:val="21"/>
        </w:rPr>
      </w:pPr>
      <w:r>
        <w:rPr>
          <w:rFonts w:ascii="宋体" w:hAnsi="宋体" w:cs="宋体" w:hint="eastAsia"/>
          <w:color w:val="000000"/>
          <w:kern w:val="0"/>
          <w:szCs w:val="21"/>
        </w:rPr>
        <w:t>4、无违法行为</w:t>
      </w:r>
    </w:p>
    <w:p w:rsidR="008A1D7C" w:rsidRDefault="00F76137">
      <w:pPr>
        <w:spacing w:line="360" w:lineRule="auto"/>
        <w:ind w:firstLineChars="200" w:firstLine="420"/>
        <w:jc w:val="left"/>
        <w:rPr>
          <w:rFonts w:ascii="微软雅黑" w:eastAsia="微软雅黑" w:hAnsi="微软雅黑" w:cs="宋体"/>
          <w:color w:val="666666"/>
          <w:kern w:val="0"/>
          <w:szCs w:val="21"/>
        </w:rPr>
      </w:pPr>
      <w:r>
        <w:rPr>
          <w:rFonts w:ascii="宋体" w:hAnsi="宋体" w:cs="宋体" w:hint="eastAsia"/>
          <w:color w:val="000000"/>
          <w:kern w:val="0"/>
          <w:szCs w:val="21"/>
        </w:rPr>
        <w:t>备注：以上条件全部满足方可毕业。</w:t>
      </w:r>
    </w:p>
    <w:p w:rsidR="008A1D7C" w:rsidRDefault="00F76137">
      <w:pPr>
        <w:spacing w:line="360" w:lineRule="auto"/>
        <w:jc w:val="left"/>
        <w:rPr>
          <w:rFonts w:ascii="微软雅黑" w:eastAsia="微软雅黑" w:hAnsi="微软雅黑" w:cs="宋体"/>
          <w:color w:val="666666"/>
          <w:kern w:val="0"/>
          <w:sz w:val="24"/>
        </w:rPr>
      </w:pPr>
      <w:r>
        <w:rPr>
          <w:rFonts w:ascii="宋体" w:hAnsi="宋体" w:cs="宋体" w:hint="eastAsia"/>
          <w:b/>
          <w:bCs/>
          <w:color w:val="000000"/>
          <w:kern w:val="0"/>
          <w:sz w:val="24"/>
        </w:rPr>
        <w:t>（三）毕业证书：</w:t>
      </w:r>
    </w:p>
    <w:p w:rsidR="008A1D7C" w:rsidRDefault="00F76137">
      <w:pPr>
        <w:spacing w:line="360" w:lineRule="auto"/>
        <w:ind w:firstLineChars="200" w:firstLine="420"/>
        <w:jc w:val="left"/>
        <w:rPr>
          <w:rFonts w:ascii="微软雅黑" w:eastAsia="微软雅黑" w:hAnsi="微软雅黑" w:cs="宋体"/>
          <w:color w:val="666666"/>
          <w:kern w:val="0"/>
          <w:szCs w:val="21"/>
        </w:rPr>
      </w:pPr>
      <w:r>
        <w:rPr>
          <w:rFonts w:ascii="宋体" w:hAnsi="宋体" w:cs="宋体" w:hint="eastAsia"/>
          <w:color w:val="000000"/>
          <w:kern w:val="0"/>
          <w:szCs w:val="21"/>
        </w:rPr>
        <w:t>凡我校招收的成教业余学习的学生，完成培养方案规定的教学、实践环节，经考核合格</w:t>
      </w:r>
      <w:r>
        <w:rPr>
          <w:rFonts w:ascii="宋体" w:hAnsi="宋体" w:cs="宋体" w:hint="eastAsia"/>
          <w:color w:val="000000"/>
          <w:kern w:val="0"/>
          <w:szCs w:val="21"/>
        </w:rPr>
        <w:lastRenderedPageBreak/>
        <w:t>者，按教育部有关规定发给国家承认学历的成都</w:t>
      </w:r>
      <w:r w:rsidR="0023348C">
        <w:rPr>
          <w:rFonts w:ascii="宋体" w:hAnsi="宋体" w:cs="宋体" w:hint="eastAsia"/>
          <w:color w:val="000000"/>
          <w:kern w:val="0"/>
          <w:szCs w:val="21"/>
        </w:rPr>
        <w:t>大学</w:t>
      </w:r>
      <w:r>
        <w:rPr>
          <w:rFonts w:ascii="宋体" w:hAnsi="宋体" w:cs="宋体" w:hint="eastAsia"/>
          <w:color w:val="000000"/>
          <w:kern w:val="0"/>
          <w:szCs w:val="21"/>
        </w:rPr>
        <w:t>成人高等教育毕业证书，符合学位授予条件的学生可颁发成人高等教育学士学位证书。</w:t>
      </w:r>
    </w:p>
    <w:p w:rsidR="008A1D7C" w:rsidRDefault="008A1D7C">
      <w:pPr>
        <w:widowControl/>
        <w:spacing w:line="360" w:lineRule="auto"/>
        <w:ind w:firstLineChars="200" w:firstLine="420"/>
        <w:jc w:val="left"/>
        <w:rPr>
          <w:rFonts w:ascii="宋体" w:hAnsi="宋体" w:cs="宋体"/>
          <w:color w:val="000000"/>
          <w:kern w:val="0"/>
          <w:szCs w:val="21"/>
        </w:rPr>
      </w:pPr>
    </w:p>
    <w:p w:rsidR="008A1D7C" w:rsidRDefault="00F76137">
      <w:pPr>
        <w:widowControl/>
        <w:spacing w:line="360" w:lineRule="auto"/>
        <w:jc w:val="left"/>
        <w:rPr>
          <w:rFonts w:ascii="微软雅黑" w:eastAsia="微软雅黑" w:hAnsi="微软雅黑" w:cs="宋体"/>
          <w:color w:val="666666"/>
          <w:kern w:val="0"/>
          <w:sz w:val="24"/>
        </w:rPr>
      </w:pPr>
      <w:r>
        <w:rPr>
          <w:rFonts w:ascii="宋体" w:hAnsi="宋体" w:cs="宋体" w:hint="eastAsia"/>
          <w:b/>
          <w:bCs/>
          <w:color w:val="000000"/>
          <w:kern w:val="0"/>
          <w:sz w:val="24"/>
        </w:rPr>
        <w:t>（四）申请学士学位条件</w:t>
      </w:r>
    </w:p>
    <w:p w:rsidR="008A1D7C" w:rsidRDefault="00F76137">
      <w:pPr>
        <w:widowControl/>
        <w:spacing w:line="360" w:lineRule="auto"/>
        <w:ind w:firstLineChars="200" w:firstLine="420"/>
        <w:jc w:val="left"/>
        <w:rPr>
          <w:rFonts w:ascii="微软雅黑" w:eastAsia="微软雅黑" w:hAnsi="微软雅黑" w:cs="宋体"/>
          <w:color w:val="666666"/>
          <w:kern w:val="0"/>
          <w:szCs w:val="21"/>
        </w:rPr>
      </w:pPr>
      <w:r>
        <w:rPr>
          <w:rFonts w:ascii="宋体" w:hAnsi="宋体" w:cs="宋体"/>
          <w:color w:val="000000"/>
          <w:kern w:val="0"/>
          <w:szCs w:val="21"/>
        </w:rPr>
        <w:t>1</w:t>
      </w:r>
      <w:r>
        <w:rPr>
          <w:rFonts w:ascii="宋体" w:hAnsi="宋体" w:cs="宋体" w:hint="eastAsia"/>
          <w:color w:val="000000"/>
          <w:kern w:val="0"/>
          <w:szCs w:val="21"/>
        </w:rPr>
        <w:t>、成教本科毕业生应在获得本科毕业生证书后两年内提出申请。</w:t>
      </w:r>
    </w:p>
    <w:p w:rsidR="008A1D7C" w:rsidRDefault="00F76137">
      <w:pPr>
        <w:widowControl/>
        <w:spacing w:line="360" w:lineRule="auto"/>
        <w:ind w:firstLineChars="200" w:firstLine="420"/>
        <w:jc w:val="left"/>
        <w:rPr>
          <w:rFonts w:ascii="微软雅黑" w:eastAsia="微软雅黑" w:hAnsi="微软雅黑" w:cs="宋体"/>
          <w:color w:val="666666"/>
          <w:kern w:val="0"/>
          <w:szCs w:val="21"/>
        </w:rPr>
      </w:pPr>
      <w:r>
        <w:rPr>
          <w:rFonts w:ascii="宋体" w:hAnsi="宋体" w:cs="宋体"/>
          <w:color w:val="000000"/>
          <w:kern w:val="0"/>
          <w:szCs w:val="21"/>
        </w:rPr>
        <w:t>2</w:t>
      </w:r>
      <w:r>
        <w:rPr>
          <w:rFonts w:ascii="宋体" w:hAnsi="宋体" w:cs="宋体" w:hint="eastAsia"/>
          <w:color w:val="000000"/>
          <w:kern w:val="0"/>
          <w:szCs w:val="21"/>
        </w:rPr>
        <w:t>、成人本科毕业生，其专业教学计划规定的考试课程总平均成绩不低于</w:t>
      </w:r>
      <w:r>
        <w:rPr>
          <w:rFonts w:ascii="宋体" w:hAnsi="宋体" w:cs="宋体"/>
          <w:color w:val="000000"/>
          <w:kern w:val="0"/>
          <w:szCs w:val="21"/>
        </w:rPr>
        <w:t>75</w:t>
      </w:r>
      <w:r>
        <w:rPr>
          <w:rFonts w:ascii="宋体" w:hAnsi="宋体" w:cs="宋体" w:hint="eastAsia"/>
          <w:color w:val="000000"/>
          <w:kern w:val="0"/>
          <w:szCs w:val="21"/>
        </w:rPr>
        <w:t>分。自考本科毕业生，其专业教学计划规定的考试课程总平均成绩不低于</w:t>
      </w:r>
      <w:r>
        <w:rPr>
          <w:rFonts w:ascii="宋体" w:hAnsi="宋体" w:cs="宋体"/>
          <w:color w:val="000000"/>
          <w:kern w:val="0"/>
          <w:szCs w:val="21"/>
        </w:rPr>
        <w:t>65</w:t>
      </w:r>
      <w:r>
        <w:rPr>
          <w:rFonts w:ascii="宋体" w:hAnsi="宋体" w:cs="宋体" w:hint="eastAsia"/>
          <w:color w:val="000000"/>
          <w:kern w:val="0"/>
          <w:szCs w:val="21"/>
        </w:rPr>
        <w:t>分。计算总平均成绩的课程不含体育课、毕业论文或毕业设计以及其他毕业实践环节。</w:t>
      </w:r>
    </w:p>
    <w:p w:rsidR="008A1D7C" w:rsidRDefault="00F76137">
      <w:pPr>
        <w:widowControl/>
        <w:spacing w:line="360" w:lineRule="auto"/>
        <w:ind w:firstLineChars="200" w:firstLine="420"/>
        <w:jc w:val="left"/>
        <w:rPr>
          <w:rFonts w:ascii="微软雅黑" w:eastAsia="微软雅黑" w:hAnsi="微软雅黑" w:cs="宋体"/>
          <w:color w:val="666666"/>
          <w:kern w:val="0"/>
          <w:szCs w:val="21"/>
        </w:rPr>
      </w:pPr>
      <w:r>
        <w:rPr>
          <w:rFonts w:ascii="宋体" w:hAnsi="宋体" w:cs="宋体"/>
          <w:color w:val="000000"/>
          <w:kern w:val="0"/>
          <w:szCs w:val="21"/>
        </w:rPr>
        <w:t>3</w:t>
      </w:r>
      <w:r>
        <w:rPr>
          <w:rFonts w:ascii="宋体" w:hAnsi="宋体" w:cs="宋体" w:hint="eastAsia"/>
          <w:color w:val="000000"/>
          <w:kern w:val="0"/>
          <w:szCs w:val="21"/>
        </w:rPr>
        <w:t>、按省学位办规定，凡申请学士学位者，必须通过省学位办统一组织的外国语水平考试。参加考试的时间范围为取得学籍或考籍至申请学位前。每年外国语考试的具体时间由省学位办另行通知。</w:t>
      </w:r>
    </w:p>
    <w:p w:rsidR="008A1D7C" w:rsidRDefault="00F76137">
      <w:pPr>
        <w:widowControl/>
        <w:spacing w:line="360" w:lineRule="auto"/>
        <w:ind w:firstLineChars="200" w:firstLine="420"/>
        <w:jc w:val="left"/>
        <w:rPr>
          <w:rFonts w:ascii="微软雅黑" w:eastAsia="微软雅黑" w:hAnsi="微软雅黑" w:cs="宋体"/>
          <w:color w:val="666666"/>
          <w:kern w:val="0"/>
          <w:szCs w:val="21"/>
        </w:rPr>
      </w:pPr>
      <w:r>
        <w:rPr>
          <w:rFonts w:ascii="宋体" w:hAnsi="宋体" w:cs="宋体"/>
          <w:color w:val="000000"/>
          <w:kern w:val="0"/>
          <w:szCs w:val="21"/>
        </w:rPr>
        <w:t>4</w:t>
      </w:r>
      <w:r>
        <w:rPr>
          <w:rFonts w:ascii="宋体" w:hAnsi="宋体" w:cs="宋体" w:hint="eastAsia"/>
          <w:color w:val="000000"/>
          <w:kern w:val="0"/>
          <w:szCs w:val="21"/>
        </w:rPr>
        <w:t>、成人本科毕业生，须参加校学位办组织的一门基础课和两门专业基础课的“主干课程”考试且通过。</w:t>
      </w:r>
    </w:p>
    <w:p w:rsidR="008A1D7C" w:rsidRDefault="00F76137">
      <w:pPr>
        <w:widowControl/>
        <w:spacing w:line="360" w:lineRule="auto"/>
        <w:ind w:firstLineChars="200" w:firstLine="420"/>
        <w:jc w:val="left"/>
        <w:rPr>
          <w:rFonts w:ascii="微软雅黑" w:eastAsia="微软雅黑" w:hAnsi="微软雅黑" w:cs="宋体"/>
          <w:color w:val="666666"/>
          <w:kern w:val="0"/>
          <w:szCs w:val="21"/>
        </w:rPr>
      </w:pPr>
      <w:r>
        <w:rPr>
          <w:rFonts w:ascii="宋体" w:hAnsi="宋体" w:cs="宋体"/>
          <w:color w:val="000000"/>
          <w:kern w:val="0"/>
          <w:szCs w:val="21"/>
        </w:rPr>
        <w:t>5</w:t>
      </w:r>
      <w:r>
        <w:rPr>
          <w:rFonts w:ascii="宋体" w:hAnsi="宋体" w:cs="宋体" w:hint="eastAsia"/>
          <w:color w:val="000000"/>
          <w:kern w:val="0"/>
          <w:szCs w:val="21"/>
        </w:rPr>
        <w:t>、有下列情况之一者，不能申请学士学位：</w:t>
      </w:r>
    </w:p>
    <w:p w:rsidR="008A1D7C" w:rsidRDefault="00F76137">
      <w:pPr>
        <w:widowControl/>
        <w:spacing w:line="360" w:lineRule="auto"/>
        <w:ind w:firstLineChars="200" w:firstLine="420"/>
        <w:jc w:val="left"/>
        <w:rPr>
          <w:rFonts w:ascii="微软雅黑" w:eastAsia="微软雅黑" w:hAnsi="微软雅黑" w:cs="宋体"/>
          <w:color w:val="666666"/>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）在读期间严重违反学术诚信的或触犯刑法受到处罚的；</w:t>
      </w:r>
      <w:r>
        <w:rPr>
          <w:rFonts w:ascii="宋体" w:cs="宋体"/>
          <w:color w:val="000000"/>
          <w:kern w:val="0"/>
          <w:szCs w:val="21"/>
        </w:rPr>
        <w:t> </w:t>
      </w:r>
    </w:p>
    <w:p w:rsidR="008A1D7C" w:rsidRDefault="00F76137">
      <w:pPr>
        <w:widowControl/>
        <w:spacing w:line="360" w:lineRule="auto"/>
        <w:ind w:firstLineChars="200" w:firstLine="420"/>
        <w:jc w:val="left"/>
        <w:rPr>
          <w:rFonts w:ascii="微软雅黑" w:eastAsia="微软雅黑" w:hAnsi="微软雅黑" w:cs="宋体"/>
          <w:color w:val="666666"/>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）超过申请学士学位规定年限的；</w:t>
      </w:r>
    </w:p>
    <w:p w:rsidR="008A1D7C" w:rsidRDefault="00F76137">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）学位授予单位规定不能申请学士学位的。</w:t>
      </w:r>
    </w:p>
    <w:p w:rsidR="008A1D7C" w:rsidRDefault="008A1D7C">
      <w:pPr>
        <w:widowControl/>
        <w:spacing w:line="360" w:lineRule="auto"/>
        <w:ind w:firstLineChars="200" w:firstLine="420"/>
        <w:jc w:val="left"/>
        <w:rPr>
          <w:rFonts w:ascii="宋体" w:hAnsi="宋体" w:cs="宋体"/>
          <w:color w:val="000000"/>
          <w:kern w:val="0"/>
          <w:szCs w:val="21"/>
        </w:rPr>
      </w:pPr>
    </w:p>
    <w:p w:rsidR="008A1D7C" w:rsidRDefault="0023348C">
      <w:pPr>
        <w:spacing w:line="360" w:lineRule="auto"/>
        <w:ind w:firstLineChars="98" w:firstLine="236"/>
        <w:rPr>
          <w:rFonts w:ascii="宋体"/>
          <w:b/>
          <w:sz w:val="24"/>
        </w:rPr>
      </w:pPr>
      <w:r>
        <w:rPr>
          <w:rFonts w:ascii="宋体" w:hAnsi="宋体" w:hint="eastAsia"/>
          <w:b/>
          <w:sz w:val="24"/>
        </w:rPr>
        <w:t>六</w:t>
      </w:r>
      <w:r w:rsidR="00F76137">
        <w:rPr>
          <w:rFonts w:ascii="宋体" w:hAnsi="宋体" w:hint="eastAsia"/>
          <w:b/>
          <w:sz w:val="24"/>
        </w:rPr>
        <w:t>、部分招生专业介绍</w:t>
      </w:r>
    </w:p>
    <w:p w:rsidR="008A1D7C" w:rsidRDefault="00F76137">
      <w:pPr>
        <w:tabs>
          <w:tab w:val="left" w:pos="720"/>
        </w:tabs>
        <w:spacing w:line="360" w:lineRule="auto"/>
        <w:ind w:firstLineChars="200" w:firstLine="602"/>
        <w:jc w:val="center"/>
        <w:rPr>
          <w:rFonts w:ascii="宋体" w:hAnsi="宋体"/>
          <w:b/>
          <w:sz w:val="30"/>
          <w:szCs w:val="30"/>
        </w:rPr>
      </w:pPr>
      <w:r>
        <w:rPr>
          <w:rFonts w:ascii="宋体" w:hAnsi="宋体" w:hint="eastAsia"/>
          <w:b/>
          <w:sz w:val="30"/>
          <w:szCs w:val="30"/>
        </w:rPr>
        <w:t>本科专业</w:t>
      </w:r>
    </w:p>
    <w:p w:rsidR="008A1D7C" w:rsidRDefault="00F76137">
      <w:pPr>
        <w:tabs>
          <w:tab w:val="left" w:pos="720"/>
        </w:tabs>
        <w:spacing w:line="360" w:lineRule="auto"/>
        <w:ind w:firstLineChars="200" w:firstLine="422"/>
        <w:rPr>
          <w:rFonts w:ascii="宋体"/>
          <w:b/>
          <w:szCs w:val="21"/>
        </w:rPr>
      </w:pPr>
      <w:r>
        <w:rPr>
          <w:rFonts w:ascii="宋体" w:hAnsi="宋体" w:hint="eastAsia"/>
          <w:b/>
          <w:szCs w:val="21"/>
        </w:rPr>
        <w:t>◆机械设计制造及其自动化</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bCs/>
          <w:color w:val="000000"/>
          <w:szCs w:val="21"/>
        </w:rPr>
        <w:t>培养目标：</w:t>
      </w:r>
      <w:r>
        <w:rPr>
          <w:rFonts w:ascii="宋体" w:hAnsi="宋体" w:hint="eastAsia"/>
          <w:color w:val="000000"/>
          <w:szCs w:val="21"/>
        </w:rPr>
        <w:t>本专业培养具有机械设计制造基础知识及应用能力，能从事机械设计制造及自动化领域内的设计制造、科技开发、应用研究、运行管理等方面的高级工程技术人才。通过本专业的学习，学生将获得机械设计与制造的基础原理、微电子技术、计算机技术和信息处理技术的基础知识和技能，受到现代机械工程师的基本训练，具有创新精神和进行机械产品设计、制造及测控和生产组织管理的基本知识和能力。</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color w:val="000000"/>
          <w:szCs w:val="21"/>
        </w:rPr>
        <w:t>主要课程：</w:t>
      </w:r>
      <w:r>
        <w:rPr>
          <w:rFonts w:ascii="宋体" w:hAnsi="宋体" w:hint="eastAsia"/>
          <w:color w:val="000000"/>
          <w:szCs w:val="21"/>
        </w:rPr>
        <w:t>大学英语、高等数学、机械制图、计算机应用基础、材料力学、理论力学、电工学、机械原理、机械设计、机械制造基础、控制工程基础、机电一体化系统设计、伺服电机及控制、数控技术基础、</w:t>
      </w:r>
      <w:r>
        <w:rPr>
          <w:rFonts w:ascii="宋体" w:hAnsi="宋体"/>
          <w:color w:val="000000"/>
          <w:szCs w:val="21"/>
        </w:rPr>
        <w:t>CAPP</w:t>
      </w:r>
      <w:r>
        <w:rPr>
          <w:rFonts w:ascii="宋体" w:hAnsi="宋体" w:hint="eastAsia"/>
          <w:color w:val="000000"/>
          <w:szCs w:val="21"/>
        </w:rPr>
        <w:t>、数控工艺、冲压模具设计、塑料模具设计、</w:t>
      </w:r>
      <w:r>
        <w:rPr>
          <w:rFonts w:ascii="宋体" w:hAnsi="宋体"/>
          <w:color w:val="000000"/>
          <w:szCs w:val="21"/>
        </w:rPr>
        <w:t>CAD</w:t>
      </w:r>
      <w:r>
        <w:rPr>
          <w:rFonts w:ascii="宋体" w:hAnsi="宋体" w:hint="eastAsia"/>
          <w:color w:val="000000"/>
          <w:szCs w:val="21"/>
        </w:rPr>
        <w:t>等。除</w:t>
      </w:r>
      <w:r>
        <w:rPr>
          <w:rFonts w:ascii="宋体" w:hAnsi="宋体" w:hint="eastAsia"/>
          <w:color w:val="000000"/>
          <w:szCs w:val="21"/>
        </w:rPr>
        <w:lastRenderedPageBreak/>
        <w:t>此之外，还将进行包括金工实习、电工、电子实习、生产实习、课程设计、毕业设计等实践性教学。</w:t>
      </w:r>
    </w:p>
    <w:p w:rsidR="008A1D7C" w:rsidRDefault="00F76137">
      <w:pPr>
        <w:tabs>
          <w:tab w:val="left" w:pos="720"/>
        </w:tabs>
        <w:spacing w:line="360" w:lineRule="auto"/>
        <w:ind w:firstLineChars="200" w:firstLine="422"/>
        <w:rPr>
          <w:rFonts w:ascii="宋体"/>
          <w:b/>
          <w:szCs w:val="21"/>
        </w:rPr>
      </w:pPr>
      <w:r>
        <w:rPr>
          <w:rFonts w:ascii="宋体" w:hAnsi="宋体" w:hint="eastAsia"/>
          <w:b/>
          <w:szCs w:val="21"/>
        </w:rPr>
        <w:t>◆计算机科学与技术</w:t>
      </w:r>
    </w:p>
    <w:p w:rsidR="008A1D7C" w:rsidRDefault="00F76137">
      <w:pPr>
        <w:widowControl/>
        <w:spacing w:after="300" w:line="360" w:lineRule="auto"/>
        <w:ind w:firstLineChars="200" w:firstLine="422"/>
        <w:jc w:val="left"/>
        <w:rPr>
          <w:rFonts w:ascii="Helvetica" w:hAnsi="Helvetica" w:cs="宋体"/>
          <w:kern w:val="0"/>
          <w:szCs w:val="21"/>
        </w:rPr>
      </w:pPr>
      <w:r>
        <w:rPr>
          <w:rFonts w:ascii="宋体" w:hAnsi="宋体" w:cs="宋体" w:hint="eastAsia"/>
          <w:b/>
          <w:bCs/>
          <w:kern w:val="0"/>
          <w:szCs w:val="21"/>
        </w:rPr>
        <w:t>培养目标：</w:t>
      </w:r>
      <w:r>
        <w:rPr>
          <w:rFonts w:ascii="宋体" w:hAnsi="宋体" w:cs="宋体" w:hint="eastAsia"/>
          <w:kern w:val="0"/>
          <w:szCs w:val="21"/>
        </w:rPr>
        <w:t>本专业以计算机科学理论为基础，系统学习计算机科学与技术的基础知识、基本理论、开发技能，并应用于科学研究、应用开发等领域的学科。培养的是德、智、体、美全面发展，具有扎实的计算机科学技术专业基础、宽阔的知识面、熟练的外语运用能力，能够从事各种计算机应用系统（包括计算机硬件系统和软件系统）开发、设计与维护工作，具备熟练的专业技术应用能力、具有良好的团队精神和协作沟通能力的工程型、应用型人才。</w:t>
      </w:r>
    </w:p>
    <w:p w:rsidR="008A1D7C" w:rsidRDefault="00F76137">
      <w:pPr>
        <w:widowControl/>
        <w:spacing w:after="300" w:line="360" w:lineRule="auto"/>
        <w:ind w:firstLineChars="200" w:firstLine="422"/>
        <w:jc w:val="left"/>
        <w:rPr>
          <w:rFonts w:ascii="Helvetica" w:hAnsi="Helvetica" w:cs="宋体"/>
          <w:kern w:val="0"/>
          <w:szCs w:val="21"/>
        </w:rPr>
      </w:pPr>
      <w:r>
        <w:rPr>
          <w:rFonts w:ascii="宋体" w:hAnsi="宋体" w:cs="宋体" w:hint="eastAsia"/>
          <w:b/>
          <w:bCs/>
          <w:kern w:val="0"/>
          <w:szCs w:val="21"/>
        </w:rPr>
        <w:t>主要课程：</w:t>
      </w:r>
      <w:r>
        <w:rPr>
          <w:rFonts w:ascii="宋体" w:hAnsi="宋体" w:cs="宋体"/>
          <w:kern w:val="0"/>
          <w:szCs w:val="21"/>
        </w:rPr>
        <w:t>C</w:t>
      </w:r>
      <w:r>
        <w:rPr>
          <w:rFonts w:ascii="宋体" w:hAnsi="宋体" w:cs="宋体" w:hint="eastAsia"/>
          <w:kern w:val="0"/>
          <w:szCs w:val="21"/>
        </w:rPr>
        <w:t>语言程序设计、汇编语言程序设计、数字电路技术、数据结构、计算机组成原理、数据库原理及应用、操作系统原理及应用、微机接口技术、计算机网络原理、</w:t>
      </w:r>
      <w:r>
        <w:rPr>
          <w:rFonts w:ascii="宋体" w:hAnsi="宋体" w:cs="宋体"/>
          <w:kern w:val="0"/>
          <w:szCs w:val="21"/>
        </w:rPr>
        <w:t>JAVA</w:t>
      </w:r>
      <w:r>
        <w:rPr>
          <w:rFonts w:ascii="宋体" w:hAnsi="宋体" w:cs="宋体" w:hint="eastAsia"/>
          <w:kern w:val="0"/>
          <w:szCs w:val="21"/>
        </w:rPr>
        <w:t>语言程序设计、</w:t>
      </w:r>
      <w:r>
        <w:rPr>
          <w:rFonts w:ascii="宋体" w:hAnsi="宋体" w:cs="宋体"/>
          <w:kern w:val="0"/>
          <w:szCs w:val="21"/>
        </w:rPr>
        <w:t>Unix/Linux</w:t>
      </w:r>
      <w:r>
        <w:rPr>
          <w:rFonts w:ascii="宋体" w:hAnsi="宋体" w:cs="宋体" w:hint="eastAsia"/>
          <w:kern w:val="0"/>
          <w:szCs w:val="21"/>
        </w:rPr>
        <w:t>程序设计、大型数据库管理</w:t>
      </w:r>
      <w:r>
        <w:rPr>
          <w:rFonts w:ascii="宋体" w:hAnsi="宋体" w:cs="宋体"/>
          <w:kern w:val="0"/>
          <w:szCs w:val="21"/>
        </w:rPr>
        <w:t>(Oracle)</w:t>
      </w:r>
      <w:r>
        <w:rPr>
          <w:rFonts w:ascii="宋体" w:hAnsi="宋体" w:cs="宋体" w:hint="eastAsia"/>
          <w:kern w:val="0"/>
          <w:szCs w:val="21"/>
        </w:rPr>
        <w:t>、图形学、游戏软件设计、</w:t>
      </w:r>
      <w:r>
        <w:rPr>
          <w:rFonts w:ascii="宋体" w:hAnsi="宋体" w:cs="宋体"/>
          <w:kern w:val="0"/>
          <w:szCs w:val="21"/>
        </w:rPr>
        <w:t>Web</w:t>
      </w:r>
      <w:r>
        <w:rPr>
          <w:rFonts w:ascii="宋体" w:hAnsi="宋体" w:cs="宋体" w:hint="eastAsia"/>
          <w:kern w:val="0"/>
          <w:szCs w:val="21"/>
        </w:rPr>
        <w:t>程序设计、编译原来、单片机原理及应用等。</w:t>
      </w:r>
    </w:p>
    <w:p w:rsidR="008A1D7C" w:rsidRDefault="00F76137">
      <w:pPr>
        <w:tabs>
          <w:tab w:val="left" w:pos="720"/>
        </w:tabs>
        <w:spacing w:line="360" w:lineRule="auto"/>
        <w:ind w:firstLineChars="200" w:firstLine="422"/>
        <w:rPr>
          <w:rFonts w:ascii="宋体"/>
          <w:b/>
          <w:szCs w:val="21"/>
        </w:rPr>
      </w:pPr>
      <w:r>
        <w:rPr>
          <w:rFonts w:ascii="宋体" w:hAnsi="宋体" w:hint="eastAsia"/>
          <w:b/>
          <w:szCs w:val="21"/>
        </w:rPr>
        <w:t>◆电气工程及其自动化</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bCs/>
          <w:color w:val="000000"/>
          <w:szCs w:val="21"/>
        </w:rPr>
        <w:t>培养目标：</w:t>
      </w:r>
      <w:r>
        <w:rPr>
          <w:rFonts w:ascii="宋体" w:hAnsi="宋体" w:hint="eastAsia"/>
          <w:color w:val="000000"/>
          <w:szCs w:val="21"/>
        </w:rPr>
        <w:t>本专业培养能够从事与电气工程有关的系统运行、自动控制、电力电子技术、信息处理、试验分析、研制开发、经济管理、工程设计与施工以及电子与计算机应用等领域工作的</w:t>
      </w:r>
      <w:r>
        <w:rPr>
          <w:rFonts w:ascii="宋体" w:hint="eastAsia"/>
          <w:color w:val="000000"/>
          <w:szCs w:val="21"/>
        </w:rPr>
        <w:t>“</w:t>
      </w:r>
      <w:r>
        <w:rPr>
          <w:rFonts w:ascii="宋体" w:hAnsi="宋体" w:hint="eastAsia"/>
          <w:color w:val="000000"/>
          <w:szCs w:val="21"/>
        </w:rPr>
        <w:t>宽口径</w:t>
      </w:r>
      <w:r>
        <w:rPr>
          <w:rFonts w:ascii="宋体" w:hint="eastAsia"/>
          <w:color w:val="000000"/>
          <w:szCs w:val="21"/>
        </w:rPr>
        <w:t>”</w:t>
      </w:r>
      <w:r>
        <w:rPr>
          <w:rFonts w:ascii="宋体" w:hAnsi="宋体" w:hint="eastAsia"/>
          <w:color w:val="000000"/>
          <w:szCs w:val="21"/>
        </w:rPr>
        <w:t>、</w:t>
      </w:r>
      <w:r>
        <w:rPr>
          <w:rFonts w:ascii="宋体" w:hint="eastAsia"/>
          <w:color w:val="000000"/>
          <w:szCs w:val="21"/>
        </w:rPr>
        <w:t>“</w:t>
      </w:r>
      <w:r>
        <w:rPr>
          <w:rFonts w:ascii="宋体" w:hAnsi="宋体" w:hint="eastAsia"/>
          <w:color w:val="000000"/>
          <w:szCs w:val="21"/>
        </w:rPr>
        <w:t>复合型</w:t>
      </w:r>
      <w:r>
        <w:rPr>
          <w:rFonts w:ascii="宋体" w:hint="eastAsia"/>
          <w:color w:val="000000"/>
          <w:szCs w:val="21"/>
        </w:rPr>
        <w:t>”</w:t>
      </w:r>
      <w:r>
        <w:rPr>
          <w:rFonts w:ascii="宋体" w:hAnsi="宋体" w:hint="eastAsia"/>
          <w:color w:val="000000"/>
          <w:szCs w:val="21"/>
        </w:rPr>
        <w:t>高级工程技术人才。本专业注重电路、电机、电子技术和计算机技术的学习，加强电力系统理论的研究及计算机和微电子技术在电力系统自动化方面的应用。可满足电力系统、自动化控制、计算机应用等方面的需求。</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color w:val="000000"/>
          <w:szCs w:val="21"/>
        </w:rPr>
        <w:t>主要课程</w:t>
      </w:r>
      <w:r>
        <w:rPr>
          <w:rFonts w:ascii="宋体" w:hAnsi="宋体"/>
          <w:b/>
          <w:color w:val="000000"/>
          <w:szCs w:val="21"/>
        </w:rPr>
        <w:t xml:space="preserve">: </w:t>
      </w:r>
      <w:r>
        <w:rPr>
          <w:rFonts w:ascii="宋体" w:hAnsi="宋体" w:hint="eastAsia"/>
          <w:color w:val="000000"/>
          <w:szCs w:val="21"/>
        </w:rPr>
        <w:t>大学英语、高等数学、大学物理、工程数学、电路原理、模拟电子技术、数字电子技术、电机与拖动、电力电子技术、电力拖动与控制、</w:t>
      </w:r>
      <w:r>
        <w:rPr>
          <w:rFonts w:ascii="宋体" w:hAnsi="宋体"/>
          <w:color w:val="000000"/>
          <w:szCs w:val="21"/>
        </w:rPr>
        <w:t>C</w:t>
      </w:r>
      <w:r>
        <w:rPr>
          <w:rFonts w:ascii="宋体" w:hAnsi="宋体" w:hint="eastAsia"/>
          <w:color w:val="000000"/>
          <w:szCs w:val="21"/>
        </w:rPr>
        <w:t>语言程序设计、微机原理及应用、单片机原理与应用、控制理论、电力系统、工厂供电、电力系统继电保护、微机继电保护、计算机通信与网络、现场总线技术。</w:t>
      </w:r>
    </w:p>
    <w:p w:rsidR="008A1D7C" w:rsidRDefault="00F76137">
      <w:pPr>
        <w:tabs>
          <w:tab w:val="left" w:pos="720"/>
        </w:tabs>
        <w:spacing w:line="360" w:lineRule="auto"/>
        <w:ind w:firstLineChars="200" w:firstLine="422"/>
        <w:rPr>
          <w:rFonts w:ascii="宋体"/>
          <w:b/>
          <w:szCs w:val="21"/>
        </w:rPr>
      </w:pPr>
      <w:r>
        <w:rPr>
          <w:rFonts w:ascii="宋体" w:hAnsi="宋体" w:hint="eastAsia"/>
          <w:b/>
          <w:szCs w:val="21"/>
        </w:rPr>
        <w:t>◆汉语言文学</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bCs/>
          <w:color w:val="000000"/>
          <w:szCs w:val="21"/>
        </w:rPr>
        <w:t>培养目标：</w:t>
      </w:r>
      <w:r>
        <w:rPr>
          <w:rFonts w:ascii="宋体" w:hAnsi="宋体" w:hint="eastAsia"/>
          <w:color w:val="000000"/>
          <w:szCs w:val="21"/>
        </w:rPr>
        <w:t>本专业培养具有扎实的汉语言文学基本理论、基本知识，掌握较高的写作、语文教育、英语运用和文秘公关技能的高级专门人才。</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color w:val="000000"/>
          <w:szCs w:val="21"/>
        </w:rPr>
        <w:t>主要课程：</w:t>
      </w:r>
      <w:r>
        <w:rPr>
          <w:rFonts w:ascii="宋体" w:hAnsi="宋体" w:hint="eastAsia"/>
          <w:color w:val="000000"/>
          <w:szCs w:val="21"/>
        </w:rPr>
        <w:t>马克思主义哲学原理、大学英语、计算机基础、现代汉语、古代汉语、中国古代文学、中国现当代文学、外国文学、文学概论、写作学、中华文化要略等。</w:t>
      </w:r>
    </w:p>
    <w:p w:rsidR="008A1D7C" w:rsidRDefault="00F76137">
      <w:pPr>
        <w:tabs>
          <w:tab w:val="left" w:pos="720"/>
        </w:tabs>
        <w:spacing w:line="360" w:lineRule="auto"/>
        <w:ind w:firstLineChars="200" w:firstLine="422"/>
        <w:rPr>
          <w:rFonts w:ascii="宋体"/>
          <w:b/>
          <w:szCs w:val="21"/>
        </w:rPr>
      </w:pPr>
      <w:r>
        <w:rPr>
          <w:rFonts w:ascii="宋体" w:hAnsi="宋体" w:hint="eastAsia"/>
          <w:b/>
          <w:szCs w:val="21"/>
        </w:rPr>
        <w:t>◆学前教育</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bCs/>
          <w:color w:val="000000"/>
          <w:szCs w:val="21"/>
        </w:rPr>
        <w:lastRenderedPageBreak/>
        <w:t>培养目标：</w:t>
      </w:r>
      <w:r>
        <w:rPr>
          <w:rFonts w:ascii="宋体" w:hAnsi="宋体" w:hint="eastAsia"/>
          <w:color w:val="000000"/>
          <w:szCs w:val="21"/>
        </w:rPr>
        <w:t>本专业旨在培养德、智、体、美全面发展，学有所长的，具有良好的道德修养，热爱教育事业，掌握扎实的人文社会科学和教育、心理科学等方面的基础知识，具有全面的学前教育专业知识与技能，能在各种儿童教育机构、学前教育科研与学前教育行政部门、中等职业学校，以及其它儿童文化、教育培训机构从事儿童的教养、教学科研、管理等工作的高级专门人才。</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color w:val="000000"/>
          <w:szCs w:val="21"/>
        </w:rPr>
        <w:t>主要课程：</w:t>
      </w:r>
      <w:r>
        <w:rPr>
          <w:rFonts w:ascii="宋体" w:hAnsi="宋体" w:hint="eastAsia"/>
          <w:color w:val="000000"/>
          <w:szCs w:val="21"/>
        </w:rPr>
        <w:t>儿童生理卫生与保健、发展心理学、学前教育学、学前教育研究方法、教育心理学、学前教育史、幼儿园管理与评价、学前儿童活动设计与指导、中外学前教育经典名著选读、教育哲学，以及学前儿童音乐舞蹈教育、美术教育、体育教育、婴儿早期家庭教育模块系列课程。</w:t>
      </w:r>
    </w:p>
    <w:p w:rsidR="008A1D7C" w:rsidRDefault="00F76137">
      <w:pPr>
        <w:tabs>
          <w:tab w:val="left" w:pos="720"/>
        </w:tabs>
        <w:spacing w:line="360" w:lineRule="auto"/>
        <w:ind w:firstLineChars="200" w:firstLine="422"/>
        <w:rPr>
          <w:rFonts w:ascii="宋体"/>
          <w:b/>
          <w:szCs w:val="21"/>
        </w:rPr>
      </w:pPr>
      <w:r>
        <w:rPr>
          <w:rFonts w:ascii="宋体" w:hAnsi="宋体" w:hint="eastAsia"/>
          <w:b/>
          <w:szCs w:val="21"/>
        </w:rPr>
        <w:t>◆护理学</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bCs/>
          <w:color w:val="000000"/>
          <w:szCs w:val="21"/>
        </w:rPr>
        <w:t>培养目标：</w:t>
      </w:r>
      <w:r>
        <w:rPr>
          <w:rFonts w:ascii="宋体" w:hAnsi="宋体" w:hint="eastAsia"/>
          <w:color w:val="000000"/>
          <w:szCs w:val="21"/>
        </w:rPr>
        <w:t>本专业旨在培养德、智、体全面发展的，适应现代社会和卫生事业发展需要</w:t>
      </w:r>
      <w:r>
        <w:rPr>
          <w:rFonts w:ascii="宋体"/>
          <w:color w:val="000000"/>
          <w:szCs w:val="21"/>
        </w:rPr>
        <w:t>,</w:t>
      </w:r>
      <w:r>
        <w:rPr>
          <w:rFonts w:ascii="宋体" w:hAnsi="宋体" w:hint="eastAsia"/>
          <w:color w:val="000000"/>
          <w:szCs w:val="21"/>
        </w:rPr>
        <w:t>掌握现代护理学基本理论和专业技能，具备人文社会科学、医学、预防保健的基本知识，培养出能在护理领域从事临床护理、护理教育、预防保健、护理管理并具有一定护理科研能力的高级护理专门人才。</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color w:val="000000"/>
          <w:szCs w:val="21"/>
        </w:rPr>
        <w:t>主要课程：</w:t>
      </w:r>
      <w:r>
        <w:rPr>
          <w:rFonts w:ascii="宋体" w:hAnsi="宋体" w:hint="eastAsia"/>
          <w:color w:val="000000"/>
          <w:szCs w:val="21"/>
        </w:rPr>
        <w:t>人体解剖学、生理学、病原生物学、病理生理学、病理学、药理学、护理伦理学、护理心理学、健康评估、护理学基础、内科护理学、外科护理学、妇产科护理学、儿科护理学、精神科护理学、急救护理学、社区护理学、护理管理学。</w:t>
      </w:r>
    </w:p>
    <w:p w:rsidR="008A1D7C" w:rsidRDefault="00F76137">
      <w:pPr>
        <w:tabs>
          <w:tab w:val="left" w:pos="720"/>
        </w:tabs>
        <w:spacing w:line="360" w:lineRule="auto"/>
        <w:ind w:firstLineChars="200" w:firstLine="422"/>
        <w:rPr>
          <w:rFonts w:ascii="宋体"/>
          <w:b/>
          <w:szCs w:val="21"/>
        </w:rPr>
      </w:pPr>
      <w:r>
        <w:rPr>
          <w:rFonts w:ascii="宋体" w:hAnsi="宋体" w:hint="eastAsia"/>
          <w:b/>
          <w:szCs w:val="21"/>
        </w:rPr>
        <w:t>◆药学</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bCs/>
          <w:color w:val="000000"/>
          <w:szCs w:val="21"/>
        </w:rPr>
        <w:t>培养目标：</w:t>
      </w:r>
      <w:r>
        <w:rPr>
          <w:rFonts w:ascii="宋体" w:hAnsi="宋体" w:hint="eastAsia"/>
          <w:color w:val="000000"/>
          <w:szCs w:val="21"/>
        </w:rPr>
        <w:t>本专业培养掌握药学基本理论、知识和实验技能，具备药物制备、质量控制评价的基本能力，能在药品生产、检验、流通、使用和开发部门从事药物制剂、质量控制、研发、药品经营管理等方面工作的高素质应用型人才。</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color w:val="000000"/>
          <w:szCs w:val="21"/>
        </w:rPr>
        <w:t>主要课程：</w:t>
      </w:r>
      <w:r>
        <w:rPr>
          <w:rFonts w:ascii="宋体" w:hAnsi="宋体" w:hint="eastAsia"/>
          <w:color w:val="000000"/>
          <w:szCs w:val="21"/>
        </w:rPr>
        <w:t>药用植物学、人体及动物生理学、微生物学与免疫学、临床医学概论、药物化学、天然药物化学、药剂学、药理学、药物分析、生理学、药事管理学等。</w:t>
      </w:r>
    </w:p>
    <w:p w:rsidR="008A1D7C" w:rsidRDefault="00F76137">
      <w:pPr>
        <w:tabs>
          <w:tab w:val="left" w:pos="720"/>
        </w:tabs>
        <w:spacing w:line="360" w:lineRule="auto"/>
        <w:ind w:firstLineChars="200" w:firstLine="422"/>
        <w:rPr>
          <w:rFonts w:ascii="宋体"/>
          <w:b/>
          <w:szCs w:val="21"/>
        </w:rPr>
      </w:pPr>
      <w:r>
        <w:rPr>
          <w:rFonts w:ascii="宋体" w:hAnsi="宋体" w:hint="eastAsia"/>
          <w:b/>
          <w:szCs w:val="21"/>
        </w:rPr>
        <w:t>◆工程造价</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bCs/>
          <w:color w:val="000000"/>
          <w:szCs w:val="21"/>
        </w:rPr>
        <w:t>培养目标：</w:t>
      </w:r>
      <w:r>
        <w:rPr>
          <w:rFonts w:ascii="宋体" w:hAnsi="宋体" w:hint="eastAsia"/>
          <w:color w:val="000000"/>
          <w:szCs w:val="21"/>
        </w:rPr>
        <w:t>本专业培养能从事建设工程工程量清单及清单报价的编制、工程竣工结算的编制审核、工程造价全过程控制以及工程招投标等工作，具有创新精神和实践能力，能为施工单位、建设单位、房地产公司、造价咨询机构、项目管理公司及招标代理机构服务的中级工程应用型技术人才。</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color w:val="000000"/>
          <w:szCs w:val="21"/>
        </w:rPr>
        <w:t>主要课程：</w:t>
      </w:r>
      <w:r>
        <w:rPr>
          <w:rFonts w:ascii="宋体" w:hAnsi="宋体" w:hint="eastAsia"/>
          <w:color w:val="000000"/>
          <w:szCs w:val="21"/>
        </w:rPr>
        <w:t>大学英语、经济数学、计算机应用基础、计算机辅助</w:t>
      </w:r>
      <w:r>
        <w:rPr>
          <w:rFonts w:ascii="宋体" w:hAnsi="宋体"/>
          <w:color w:val="000000"/>
          <w:szCs w:val="21"/>
        </w:rPr>
        <w:t>CAD</w:t>
      </w:r>
      <w:r>
        <w:rPr>
          <w:rFonts w:ascii="宋体" w:hAnsi="宋体" w:hint="eastAsia"/>
          <w:color w:val="000000"/>
          <w:szCs w:val="21"/>
        </w:rPr>
        <w:t>制图、土木工程识图、安装工程识图、房屋构造、土木工程材料、建筑结构基本知识、建筑结构构造（平法</w:t>
      </w:r>
      <w:r>
        <w:rPr>
          <w:rFonts w:ascii="宋体" w:hAnsi="宋体"/>
          <w:color w:val="000000"/>
          <w:szCs w:val="21"/>
        </w:rPr>
        <w:lastRenderedPageBreak/>
        <w:t>101</w:t>
      </w:r>
      <w:r>
        <w:rPr>
          <w:rFonts w:ascii="宋体" w:hAnsi="宋体" w:hint="eastAsia"/>
          <w:color w:val="000000"/>
          <w:szCs w:val="21"/>
        </w:rPr>
        <w:t>）、建筑施工技术及组织、安装工程施工工艺、建筑装饰安装市政园林工程工程量清单计价、招投标及工程监理、工程项目管理、工程造价控制、预算电算化、会计学、工程财务等。</w:t>
      </w:r>
    </w:p>
    <w:p w:rsidR="008A1D7C" w:rsidRDefault="00F76137">
      <w:pPr>
        <w:tabs>
          <w:tab w:val="left" w:pos="720"/>
        </w:tabs>
        <w:spacing w:line="360" w:lineRule="auto"/>
        <w:ind w:firstLineChars="200" w:firstLine="422"/>
        <w:rPr>
          <w:rFonts w:ascii="宋体"/>
          <w:b/>
          <w:szCs w:val="21"/>
        </w:rPr>
      </w:pPr>
      <w:r>
        <w:rPr>
          <w:rFonts w:ascii="宋体" w:hAnsi="宋体" w:hint="eastAsia"/>
          <w:b/>
          <w:szCs w:val="21"/>
        </w:rPr>
        <w:t>◆特殊教育</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bCs/>
          <w:color w:val="000000"/>
          <w:szCs w:val="21"/>
        </w:rPr>
        <w:t>培养目标：</w:t>
      </w:r>
      <w:r>
        <w:rPr>
          <w:rFonts w:ascii="宋体" w:hAnsi="宋体" w:hint="eastAsia"/>
          <w:color w:val="000000"/>
          <w:szCs w:val="21"/>
        </w:rPr>
        <w:t>本专业旨在培养学生成为具有国际视野的，适应特殊教育学校、残障人士福利机构、特殊教育管理机构和社区康复中心需要的特殊儿童教育、训练、康复服务工作和研究工作的教师、特殊教育行政人员以及其他相关机构的教学、研究人才。</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color w:val="000000"/>
          <w:szCs w:val="21"/>
        </w:rPr>
        <w:t>主要课程：</w:t>
      </w:r>
      <w:r>
        <w:rPr>
          <w:rFonts w:ascii="宋体" w:hAnsi="宋体" w:hint="eastAsia"/>
          <w:color w:val="000000"/>
          <w:szCs w:val="21"/>
        </w:rPr>
        <w:t>发展心理学、特殊儿童生理与病理、特殊教育导论、特殊儿童养护学、特殊教育课程理论与实践、特殊儿童心理诊断与评估、特殊儿童早期干预、特殊儿童活动设计与指导、特殊儿童的沟通与教育、特殊教育管理、特殊儿童相关服务、教育研究方法、手语、口语、音乐、美术等。</w:t>
      </w:r>
    </w:p>
    <w:p w:rsidR="008A1D7C" w:rsidRDefault="00F76137">
      <w:pPr>
        <w:widowControl/>
        <w:spacing w:line="360" w:lineRule="auto"/>
        <w:ind w:leftChars="195" w:left="616" w:hangingChars="98" w:hanging="207"/>
        <w:jc w:val="left"/>
        <w:rPr>
          <w:rFonts w:ascii="宋体" w:hAnsi="宋体" w:cs="宋体"/>
          <w:b/>
          <w:kern w:val="0"/>
          <w:szCs w:val="21"/>
        </w:rPr>
      </w:pPr>
      <w:r>
        <w:rPr>
          <w:rFonts w:ascii="宋体" w:hAnsi="宋体" w:hint="eastAsia"/>
          <w:b/>
          <w:szCs w:val="21"/>
        </w:rPr>
        <w:t>◆</w:t>
      </w:r>
      <w:r>
        <w:rPr>
          <w:rFonts w:ascii="宋体" w:hAnsi="宋体" w:cs="宋体"/>
          <w:b/>
          <w:kern w:val="0"/>
          <w:szCs w:val="21"/>
        </w:rPr>
        <w:t>材料成型及控制工程</w:t>
      </w:r>
    </w:p>
    <w:p w:rsidR="008A1D7C" w:rsidRDefault="00F76137">
      <w:pPr>
        <w:widowControl/>
        <w:spacing w:line="360" w:lineRule="auto"/>
        <w:ind w:firstLineChars="200" w:firstLine="422"/>
        <w:jc w:val="left"/>
        <w:rPr>
          <w:rFonts w:ascii="宋体" w:hAnsi="宋体"/>
          <w:szCs w:val="21"/>
        </w:rPr>
      </w:pPr>
      <w:r>
        <w:rPr>
          <w:rFonts w:ascii="宋体" w:hAnsi="宋体" w:hint="eastAsia"/>
          <w:b/>
          <w:szCs w:val="21"/>
        </w:rPr>
        <w:t>培养目标：</w:t>
      </w:r>
      <w:r>
        <w:rPr>
          <w:rFonts w:ascii="宋体" w:hAnsi="宋体" w:hint="eastAsia"/>
          <w:szCs w:val="21"/>
        </w:rPr>
        <w:t>本专业培养拥有良好自然科学和机械工程理论知识基础，具有金属塑料性成形理论和工艺、塑胶等高分子成行理论和工艺等专业基础理论知识，掌握模具设计制造技术、钣金件设计和加工技术、IT接插件的制造封装技术等职业技能，使学生成为既有一定专业理论知识，又具有较强实践操作能力的高素质应用型人才</w:t>
      </w:r>
    </w:p>
    <w:p w:rsidR="008A1D7C" w:rsidRDefault="00F76137">
      <w:pPr>
        <w:widowControl/>
        <w:spacing w:line="360" w:lineRule="auto"/>
        <w:ind w:firstLineChars="150" w:firstLine="316"/>
        <w:jc w:val="left"/>
        <w:rPr>
          <w:rFonts w:ascii="宋体" w:hAnsi="宋体" w:cs="宋体"/>
          <w:kern w:val="0"/>
          <w:szCs w:val="21"/>
        </w:rPr>
      </w:pPr>
      <w:r>
        <w:rPr>
          <w:rFonts w:ascii="宋体" w:hAnsi="宋体" w:hint="eastAsia"/>
          <w:b/>
          <w:szCs w:val="21"/>
        </w:rPr>
        <w:t>主要课程：</w:t>
      </w:r>
      <w:r>
        <w:rPr>
          <w:rFonts w:ascii="宋体" w:hAnsi="宋体" w:cs="宋体" w:hint="eastAsia"/>
          <w:kern w:val="0"/>
          <w:szCs w:val="21"/>
        </w:rPr>
        <w:t>大学英语、高等数学、大学物理、工程制图、理论力学、材料力学、机械设计、物理化学、工程材料、传热学、材料科学基础、材料成型原理、材料成型设备、冲压工艺与模具设计、塑料模具设计、锻造工艺及模具设计、特种塑性成形、模具寿命与材料、模具制造工艺，除此之外，还将进行包括金工实习、生产实习、先进制造技术综合实训、专业综合实习、课程设计、毕业设计等实践性教学。</w:t>
      </w:r>
    </w:p>
    <w:p w:rsidR="008A1D7C" w:rsidRDefault="00F76137">
      <w:pPr>
        <w:widowControl/>
        <w:spacing w:line="360" w:lineRule="auto"/>
        <w:ind w:leftChars="245" w:left="615" w:hangingChars="48" w:hanging="101"/>
        <w:jc w:val="left"/>
        <w:rPr>
          <w:rFonts w:ascii="宋体" w:hAnsi="宋体"/>
          <w:b/>
          <w:szCs w:val="21"/>
        </w:rPr>
      </w:pPr>
      <w:r>
        <w:rPr>
          <w:rFonts w:ascii="宋体" w:hAnsi="宋体" w:hint="eastAsia"/>
          <w:b/>
          <w:szCs w:val="21"/>
        </w:rPr>
        <w:t>◆自动化</w:t>
      </w:r>
    </w:p>
    <w:p w:rsidR="008A1D7C" w:rsidRDefault="00F76137">
      <w:pPr>
        <w:widowControl/>
        <w:spacing w:line="360" w:lineRule="auto"/>
        <w:ind w:firstLineChars="200" w:firstLine="422"/>
        <w:jc w:val="left"/>
        <w:rPr>
          <w:rFonts w:ascii="宋体" w:hAnsi="宋体"/>
          <w:b/>
          <w:szCs w:val="21"/>
        </w:rPr>
      </w:pPr>
      <w:r>
        <w:rPr>
          <w:rFonts w:ascii="宋体" w:hAnsi="宋体" w:hint="eastAsia"/>
          <w:b/>
          <w:color w:val="000000"/>
          <w:szCs w:val="21"/>
        </w:rPr>
        <w:t>培养目标：</w:t>
      </w:r>
      <w:r>
        <w:rPr>
          <w:rFonts w:ascii="宋体" w:hAnsi="宋体" w:cs="宋体"/>
          <w:kern w:val="0"/>
          <w:szCs w:val="21"/>
        </w:rPr>
        <w:t>专业培养的学生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w:t>
      </w:r>
    </w:p>
    <w:p w:rsidR="008A1D7C" w:rsidRDefault="00F76137">
      <w:pPr>
        <w:widowControl/>
        <w:spacing w:line="360" w:lineRule="auto"/>
        <w:ind w:firstLineChars="200" w:firstLine="422"/>
        <w:jc w:val="left"/>
        <w:rPr>
          <w:rFonts w:ascii="宋体" w:hAnsi="宋体" w:cs="宋体"/>
          <w:kern w:val="0"/>
          <w:szCs w:val="21"/>
        </w:rPr>
      </w:pPr>
      <w:r>
        <w:rPr>
          <w:rFonts w:ascii="宋体" w:hAnsi="宋体" w:cs="宋体"/>
          <w:b/>
          <w:kern w:val="0"/>
          <w:szCs w:val="21"/>
        </w:rPr>
        <w:t>主要课程：</w:t>
      </w:r>
      <w:r>
        <w:rPr>
          <w:rFonts w:ascii="宋体" w:hAnsi="宋体" w:cs="宋体"/>
          <w:kern w:val="0"/>
          <w:szCs w:val="21"/>
        </w:rPr>
        <w:t>《电路》、《信号与系统》、《模拟电子技术》、《数字电子技术》、《自动控制原理》、《现代控制理论》《微机原理及应用》、《软件技术基础》、《电机与拖动》、《电力电子技术》、《计算机控制技术》、《系统仿真》、《计算机网络》、《运动控制》</w:t>
      </w:r>
      <w:r>
        <w:rPr>
          <w:rFonts w:ascii="宋体" w:hAnsi="宋体" w:cs="宋体"/>
          <w:kern w:val="0"/>
          <w:szCs w:val="21"/>
        </w:rPr>
        <w:lastRenderedPageBreak/>
        <w:t>（亦称电力拖动自动控制系统）、《过程控制》、《单片机与嵌入式系统原理》、《计算机辅助设计》、《专业英语》和《智能控制》等。</w:t>
      </w:r>
    </w:p>
    <w:p w:rsidR="00804C2B" w:rsidRDefault="00804C2B" w:rsidP="00804C2B">
      <w:pPr>
        <w:spacing w:line="360" w:lineRule="auto"/>
        <w:ind w:firstLineChars="201" w:firstLine="424"/>
        <w:rPr>
          <w:rFonts w:ascii="宋体" w:hAnsi="宋体"/>
          <w:b/>
          <w:szCs w:val="21"/>
        </w:rPr>
      </w:pPr>
      <w:r>
        <w:rPr>
          <w:rFonts w:ascii="宋体" w:hAnsi="宋体" w:hint="eastAsia"/>
          <w:b/>
          <w:szCs w:val="21"/>
        </w:rPr>
        <w:t>◆</w:t>
      </w:r>
      <w:r w:rsidRPr="00F71EBA">
        <w:rPr>
          <w:rFonts w:ascii="宋体" w:hAnsi="宋体" w:hint="eastAsia"/>
          <w:b/>
          <w:szCs w:val="21"/>
        </w:rPr>
        <w:t>物联网工程</w:t>
      </w:r>
    </w:p>
    <w:p w:rsidR="00804C2B" w:rsidRPr="00F71EBA" w:rsidRDefault="00804C2B" w:rsidP="00804C2B">
      <w:pPr>
        <w:widowControl/>
        <w:spacing w:line="360" w:lineRule="auto"/>
        <w:ind w:firstLineChars="200" w:firstLine="422"/>
        <w:jc w:val="left"/>
        <w:rPr>
          <w:rFonts w:ascii="宋体" w:hAnsi="宋体" w:cs="宋体"/>
          <w:kern w:val="0"/>
          <w:szCs w:val="21"/>
        </w:rPr>
      </w:pPr>
      <w:r w:rsidRPr="00F71EBA">
        <w:rPr>
          <w:rFonts w:ascii="宋体" w:hAnsi="宋体" w:hint="eastAsia"/>
          <w:b/>
          <w:szCs w:val="21"/>
        </w:rPr>
        <w:t>培养目标</w:t>
      </w:r>
      <w:r>
        <w:rPr>
          <w:rFonts w:ascii="宋体" w:hAnsi="宋体" w:hint="eastAsia"/>
          <w:b/>
          <w:szCs w:val="21"/>
        </w:rPr>
        <w:t>：</w:t>
      </w:r>
      <w:r w:rsidRPr="00F71EBA">
        <w:rPr>
          <w:rFonts w:ascii="宋体" w:hAnsi="宋体" w:cs="宋体" w:hint="eastAsia"/>
          <w:kern w:val="0"/>
          <w:szCs w:val="21"/>
        </w:rPr>
        <w:t>本专业以特联网产业人才需求为导向，培养适应社会主义现代化建设和物联网产业发展需要的，具备自然科学和人文社科基础知识，掌握与物联网相关的计算机、通信、电子和自动控制的基本理论、基本知识、基本技能和基本方法，具有较强的专业能力和良好的综合素质，能基本胜任物联网相关技术的高素质应用型人才。</w:t>
      </w:r>
    </w:p>
    <w:p w:rsidR="00804C2B" w:rsidRPr="00F71EBA" w:rsidRDefault="00804C2B" w:rsidP="00804C2B">
      <w:pPr>
        <w:widowControl/>
        <w:spacing w:line="360" w:lineRule="auto"/>
        <w:ind w:firstLineChars="200" w:firstLine="422"/>
        <w:jc w:val="left"/>
        <w:rPr>
          <w:rFonts w:ascii="宋体" w:hAnsi="宋体" w:cs="宋体"/>
          <w:kern w:val="0"/>
          <w:szCs w:val="21"/>
        </w:rPr>
      </w:pPr>
      <w:r w:rsidRPr="00F71EBA">
        <w:rPr>
          <w:rFonts w:ascii="宋体" w:hAnsi="宋体" w:cs="宋体" w:hint="eastAsia"/>
          <w:b/>
          <w:kern w:val="0"/>
          <w:szCs w:val="21"/>
        </w:rPr>
        <w:t>主干课程：</w:t>
      </w:r>
      <w:r w:rsidRPr="00F71EBA">
        <w:rPr>
          <w:rFonts w:ascii="宋体" w:hAnsi="宋体" w:cs="宋体" w:hint="eastAsia"/>
          <w:kern w:val="0"/>
          <w:szCs w:val="21"/>
        </w:rPr>
        <w:t>C语言程序设计、传感器技术及应用、物联网通信技术、计算机组成原理等</w:t>
      </w:r>
    </w:p>
    <w:p w:rsidR="00804C2B" w:rsidRPr="00F71EBA" w:rsidRDefault="00804C2B" w:rsidP="00804C2B">
      <w:pPr>
        <w:spacing w:line="360" w:lineRule="auto"/>
        <w:ind w:firstLineChars="201" w:firstLine="424"/>
        <w:rPr>
          <w:rFonts w:ascii="宋体" w:hAnsi="宋体"/>
          <w:b/>
          <w:szCs w:val="21"/>
        </w:rPr>
      </w:pPr>
      <w:r>
        <w:rPr>
          <w:rFonts w:ascii="宋体" w:hAnsi="宋体" w:hint="eastAsia"/>
          <w:b/>
          <w:szCs w:val="21"/>
        </w:rPr>
        <w:t>◆</w:t>
      </w:r>
      <w:r w:rsidRPr="00F71EBA">
        <w:rPr>
          <w:rFonts w:ascii="宋体" w:hAnsi="宋体"/>
          <w:b/>
          <w:szCs w:val="21"/>
        </w:rPr>
        <w:t>车辆工程</w:t>
      </w:r>
    </w:p>
    <w:p w:rsidR="00804C2B" w:rsidRDefault="00804C2B" w:rsidP="00804C2B">
      <w:pPr>
        <w:spacing w:line="360" w:lineRule="auto"/>
        <w:ind w:firstLineChars="201" w:firstLine="424"/>
        <w:rPr>
          <w:rFonts w:ascii="宋体" w:hAnsi="宋体" w:cs="宋体"/>
          <w:kern w:val="0"/>
          <w:szCs w:val="21"/>
        </w:rPr>
      </w:pPr>
      <w:r w:rsidRPr="00F71EBA">
        <w:rPr>
          <w:rFonts w:ascii="宋体" w:hAnsi="宋体"/>
          <w:b/>
          <w:szCs w:val="21"/>
        </w:rPr>
        <w:t>培养目标：</w:t>
      </w:r>
      <w:r w:rsidRPr="00F71EBA">
        <w:rPr>
          <w:rFonts w:ascii="宋体" w:hAnsi="宋体" w:cs="宋体"/>
          <w:kern w:val="0"/>
          <w:szCs w:val="21"/>
        </w:rPr>
        <w:t>本专业培养德、智、体全面发展的，具备数学与自然科学基础知识、系统的车辆工程专业理论知识、良好的工程实践应用能力、自主学习能力和一定的创新能力，能在车辆工程制造领域的生产一线从事设计制造、技术开发、应用研究、运行管理和经营销售等方面工作的车辆工程专业高素质应用型人才。</w:t>
      </w:r>
    </w:p>
    <w:p w:rsidR="00804C2B" w:rsidRPr="00F71EBA" w:rsidRDefault="00804C2B" w:rsidP="00804C2B">
      <w:pPr>
        <w:spacing w:line="360" w:lineRule="auto"/>
        <w:ind w:firstLineChars="201" w:firstLine="424"/>
        <w:rPr>
          <w:rFonts w:ascii="宋体" w:hAnsi="宋体" w:cs="宋体"/>
          <w:kern w:val="0"/>
          <w:szCs w:val="21"/>
        </w:rPr>
      </w:pPr>
      <w:r w:rsidRPr="00F71EBA">
        <w:rPr>
          <w:rFonts w:ascii="宋体" w:hAnsi="宋体"/>
          <w:b/>
          <w:szCs w:val="21"/>
        </w:rPr>
        <w:t>主干课程：</w:t>
      </w:r>
      <w:r w:rsidRPr="00F71EBA">
        <w:rPr>
          <w:rFonts w:ascii="宋体" w:hAnsi="宋体" w:cs="宋体"/>
          <w:kern w:val="0"/>
          <w:szCs w:val="21"/>
        </w:rPr>
        <w:t>汽车理论、汽车构造、内燃机原理、汽车设计、汽车制造工艺学、汽车电子与电器设备、机械原理、机械设计、节能与新能源汽车、工程制图</w:t>
      </w:r>
    </w:p>
    <w:p w:rsidR="00804C2B" w:rsidRDefault="00804C2B" w:rsidP="00804C2B">
      <w:pPr>
        <w:widowControl/>
        <w:spacing w:line="360" w:lineRule="auto"/>
        <w:ind w:firstLineChars="200" w:firstLine="422"/>
        <w:jc w:val="left"/>
        <w:rPr>
          <w:rFonts w:ascii="宋体" w:hAnsi="宋体" w:cs="宋体"/>
          <w:kern w:val="0"/>
          <w:szCs w:val="21"/>
        </w:rPr>
      </w:pPr>
      <w:r>
        <w:rPr>
          <w:rFonts w:ascii="宋体" w:hAnsi="宋体" w:hint="eastAsia"/>
          <w:b/>
          <w:szCs w:val="21"/>
        </w:rPr>
        <w:t>◆</w:t>
      </w:r>
      <w:r w:rsidRPr="00F71EBA">
        <w:rPr>
          <w:rFonts w:ascii="宋体" w:hAnsi="宋体"/>
          <w:b/>
          <w:szCs w:val="21"/>
        </w:rPr>
        <w:t>体育教育</w:t>
      </w:r>
    </w:p>
    <w:p w:rsidR="00804C2B" w:rsidRDefault="00804C2B" w:rsidP="00804C2B">
      <w:pPr>
        <w:widowControl/>
        <w:spacing w:line="360" w:lineRule="auto"/>
        <w:ind w:firstLineChars="200" w:firstLine="422"/>
        <w:jc w:val="left"/>
        <w:rPr>
          <w:rFonts w:ascii="宋体" w:hAnsi="宋体" w:cs="宋体"/>
          <w:kern w:val="0"/>
          <w:szCs w:val="21"/>
        </w:rPr>
      </w:pPr>
      <w:r w:rsidRPr="00F71EBA">
        <w:rPr>
          <w:rFonts w:ascii="宋体" w:hAnsi="宋体"/>
          <w:b/>
          <w:szCs w:val="21"/>
        </w:rPr>
        <w:t>培养目标：</w:t>
      </w:r>
      <w:r w:rsidRPr="00F71EBA">
        <w:rPr>
          <w:rFonts w:ascii="宋体" w:hAnsi="宋体" w:cs="宋体"/>
          <w:kern w:val="0"/>
          <w:szCs w:val="21"/>
        </w:rPr>
        <w:t>本专业旨在培养思想素质号、基础扎实、实践能力强、适应当今社会发展需要，具有创新型的德、智、体、美全面发展的人才。具备扎实的体育教育基本理论、基本知识和基本技能，掌握幼儿体育教育规律，具备高水平的幼儿体育教育、教学、活动设计与指导以及管理实践能力，具备现代体育教育理念的“多能一专”的体育教育教学研究型人才。</w:t>
      </w:r>
    </w:p>
    <w:p w:rsidR="00804C2B" w:rsidRPr="00F71EBA" w:rsidRDefault="00804C2B" w:rsidP="00804C2B">
      <w:pPr>
        <w:widowControl/>
        <w:spacing w:line="360" w:lineRule="auto"/>
        <w:ind w:firstLineChars="200" w:firstLine="422"/>
        <w:jc w:val="left"/>
        <w:rPr>
          <w:rFonts w:ascii="宋体" w:hAnsi="宋体" w:cs="宋体"/>
          <w:kern w:val="0"/>
          <w:szCs w:val="21"/>
        </w:rPr>
      </w:pPr>
      <w:r w:rsidRPr="00F71EBA">
        <w:rPr>
          <w:rFonts w:ascii="宋体" w:hAnsi="宋体" w:cs="宋体"/>
          <w:b/>
          <w:kern w:val="0"/>
          <w:szCs w:val="21"/>
        </w:rPr>
        <w:t>主干课程：</w:t>
      </w:r>
      <w:r w:rsidRPr="00F71EBA">
        <w:rPr>
          <w:rFonts w:ascii="宋体" w:hAnsi="宋体" w:cs="宋体"/>
          <w:kern w:val="0"/>
          <w:szCs w:val="21"/>
        </w:rPr>
        <w:t>运动解剖学、幼儿运动生理学、幼儿心理学、体育保健学、学校体育学、运动训练学、学校体育活动组织与管理、幼儿体育活动设计与指导、田径、体操、篮球、足球、大学英语、毛泽东思想和中国特色社会主义理论体系概论、数据库、毕业论文、社会实践调查报告</w:t>
      </w:r>
    </w:p>
    <w:p w:rsidR="008A1D7C" w:rsidRDefault="008A1D7C">
      <w:pPr>
        <w:widowControl/>
        <w:spacing w:line="360" w:lineRule="auto"/>
        <w:ind w:leftChars="195" w:left="684" w:hangingChars="98" w:hanging="275"/>
        <w:jc w:val="center"/>
        <w:rPr>
          <w:rFonts w:ascii="宋体" w:hAnsi="宋体"/>
          <w:b/>
          <w:color w:val="000000"/>
          <w:sz w:val="28"/>
          <w:szCs w:val="28"/>
        </w:rPr>
      </w:pPr>
    </w:p>
    <w:p w:rsidR="008A1D7C" w:rsidRDefault="00F76137">
      <w:pPr>
        <w:widowControl/>
        <w:spacing w:line="360" w:lineRule="auto"/>
        <w:ind w:leftChars="195" w:left="684" w:hangingChars="98" w:hanging="275"/>
        <w:jc w:val="center"/>
        <w:rPr>
          <w:rFonts w:ascii="宋体" w:hAnsi="宋体"/>
          <w:b/>
          <w:sz w:val="28"/>
          <w:szCs w:val="28"/>
        </w:rPr>
      </w:pPr>
      <w:r>
        <w:rPr>
          <w:rFonts w:ascii="宋体" w:hAnsi="宋体" w:hint="eastAsia"/>
          <w:b/>
          <w:sz w:val="28"/>
          <w:szCs w:val="28"/>
        </w:rPr>
        <w:t>专科专业</w:t>
      </w:r>
    </w:p>
    <w:p w:rsidR="008A1D7C" w:rsidRDefault="00F76137">
      <w:pPr>
        <w:tabs>
          <w:tab w:val="left" w:pos="720"/>
        </w:tabs>
        <w:spacing w:line="360" w:lineRule="auto"/>
        <w:ind w:firstLineChars="196" w:firstLine="413"/>
        <w:rPr>
          <w:rFonts w:ascii="宋体"/>
          <w:b/>
          <w:szCs w:val="21"/>
        </w:rPr>
      </w:pPr>
      <w:r>
        <w:rPr>
          <w:rFonts w:ascii="宋体" w:hAnsi="宋体" w:hint="eastAsia"/>
          <w:b/>
          <w:szCs w:val="21"/>
        </w:rPr>
        <w:t>◆学前教育</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bCs/>
          <w:color w:val="000000"/>
          <w:szCs w:val="21"/>
        </w:rPr>
        <w:t>培养目标：</w:t>
      </w:r>
      <w:r>
        <w:rPr>
          <w:rFonts w:ascii="宋体" w:hAnsi="宋体" w:hint="eastAsia"/>
          <w:color w:val="000000"/>
          <w:szCs w:val="21"/>
        </w:rPr>
        <w:t>本专业旨在培养德、智、体、美全面发展，学有所长的，具有良好的道德修养，热爱教育事业，掌握扎实的人文社会科学和教育、心理科学等方面的基础知识，具有全</w:t>
      </w:r>
      <w:r>
        <w:rPr>
          <w:rFonts w:ascii="宋体" w:hAnsi="宋体" w:hint="eastAsia"/>
          <w:color w:val="000000"/>
          <w:szCs w:val="21"/>
        </w:rPr>
        <w:lastRenderedPageBreak/>
        <w:t>面的学前教育专业知识与技能，能在各种儿童教育机构、学前教育科研与学前教育行政部门、中等职业学校，以及其它儿童文化、教育培训机构从事儿童的教养、教学科研、管理等工作的高级专门人才。</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color w:val="000000"/>
          <w:szCs w:val="21"/>
        </w:rPr>
        <w:t>主要课程：</w:t>
      </w:r>
      <w:r>
        <w:rPr>
          <w:rFonts w:ascii="宋体" w:hAnsi="宋体" w:hint="eastAsia"/>
          <w:color w:val="000000"/>
          <w:szCs w:val="21"/>
        </w:rPr>
        <w:t>儿童生理卫生与保健、发展心理学、学前教育学、学前教育研究方法、教育心理学、学前教育史、幼儿园管理与评价、学前儿童活动设计与指导、中外学前教育经典名著选读、教育哲学，以及学前儿童音乐舞蹈教育、美术教育、体育教育、婴儿早期家庭教育模块系列课程。</w:t>
      </w:r>
    </w:p>
    <w:p w:rsidR="008A1D7C" w:rsidRDefault="00F76137">
      <w:pPr>
        <w:tabs>
          <w:tab w:val="left" w:pos="720"/>
        </w:tabs>
        <w:spacing w:line="360" w:lineRule="auto"/>
        <w:ind w:firstLineChars="196" w:firstLine="413"/>
        <w:rPr>
          <w:rFonts w:ascii="宋体"/>
          <w:b/>
          <w:szCs w:val="21"/>
        </w:rPr>
      </w:pPr>
      <w:r>
        <w:rPr>
          <w:rFonts w:ascii="宋体" w:hAnsi="宋体" w:hint="eastAsia"/>
          <w:b/>
          <w:szCs w:val="21"/>
        </w:rPr>
        <w:t>◆护理</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bCs/>
          <w:color w:val="000000"/>
          <w:szCs w:val="21"/>
        </w:rPr>
        <w:t>培养目标：</w:t>
      </w:r>
      <w:r>
        <w:rPr>
          <w:rFonts w:ascii="宋体" w:hAnsi="宋体" w:hint="eastAsia"/>
          <w:color w:val="000000"/>
          <w:szCs w:val="21"/>
        </w:rPr>
        <w:t>本专业旨在培养德、智、体全面发展的，适应现代社会和卫生事业发展需要</w:t>
      </w:r>
      <w:r>
        <w:rPr>
          <w:rFonts w:ascii="宋体"/>
          <w:color w:val="000000"/>
          <w:szCs w:val="21"/>
        </w:rPr>
        <w:t>,</w:t>
      </w:r>
      <w:r>
        <w:rPr>
          <w:rFonts w:ascii="宋体" w:hAnsi="宋体" w:hint="eastAsia"/>
          <w:color w:val="000000"/>
          <w:szCs w:val="21"/>
        </w:rPr>
        <w:t>掌握现代护理学基本理论和专业技能，具备人文社会科学、医学、预防保健的基本知识，培养出能在护理领域从事临床护理、护理教育、预防保健、护理管理并具有一定护理科研能力的高级护理专门人才。</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color w:val="000000"/>
          <w:szCs w:val="21"/>
        </w:rPr>
        <w:t>主要课程：</w:t>
      </w:r>
      <w:r>
        <w:rPr>
          <w:rFonts w:ascii="宋体" w:hAnsi="宋体" w:hint="eastAsia"/>
          <w:color w:val="000000"/>
          <w:szCs w:val="21"/>
        </w:rPr>
        <w:t>人体解剖学、生理学、病原生物学、病理生理学、病理学、药理学、护理伦理学、护理心理学、健康评估、护理学基础、内科护理学、外科护理学、妇产科护理学、儿科护理学、精神科护理学、急救护理学、社区护理学、护理管理学。</w:t>
      </w:r>
    </w:p>
    <w:p w:rsidR="008A1D7C" w:rsidRDefault="00F76137">
      <w:pPr>
        <w:tabs>
          <w:tab w:val="left" w:pos="720"/>
        </w:tabs>
        <w:spacing w:line="360" w:lineRule="auto"/>
        <w:ind w:firstLineChars="196" w:firstLine="413"/>
        <w:rPr>
          <w:rFonts w:ascii="宋体"/>
          <w:b/>
          <w:szCs w:val="21"/>
        </w:rPr>
      </w:pPr>
      <w:r>
        <w:rPr>
          <w:rFonts w:ascii="宋体" w:hAnsi="宋体" w:hint="eastAsia"/>
          <w:b/>
          <w:szCs w:val="21"/>
        </w:rPr>
        <w:t>◆工程造价</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bCs/>
          <w:color w:val="000000"/>
          <w:szCs w:val="21"/>
        </w:rPr>
        <w:t>培养目标：</w:t>
      </w:r>
      <w:r>
        <w:rPr>
          <w:rFonts w:ascii="宋体" w:hAnsi="宋体" w:hint="eastAsia"/>
          <w:color w:val="000000"/>
          <w:szCs w:val="21"/>
        </w:rPr>
        <w:t>本专业培养能从事建设工程工程量清单及清单报价的编制、工程竣工结算的编制审核、工程造价全过程控制以及工程招投标等工作，具有创新精神和实践能力，能为施工单位、建设单位、房地产公司、造价咨询机构、项目管理公司及招标代理机构服务的中级工程应用型技术人才。</w:t>
      </w:r>
    </w:p>
    <w:p w:rsidR="008A1D7C" w:rsidRDefault="00F76137">
      <w:pPr>
        <w:tabs>
          <w:tab w:val="left" w:pos="720"/>
        </w:tabs>
        <w:spacing w:line="360" w:lineRule="auto"/>
        <w:ind w:firstLineChars="200" w:firstLine="422"/>
        <w:rPr>
          <w:rFonts w:ascii="宋体"/>
          <w:color w:val="000000"/>
          <w:szCs w:val="21"/>
        </w:rPr>
      </w:pPr>
      <w:r>
        <w:rPr>
          <w:rFonts w:ascii="宋体" w:hAnsi="宋体" w:hint="eastAsia"/>
          <w:b/>
          <w:color w:val="000000"/>
          <w:szCs w:val="21"/>
        </w:rPr>
        <w:t>主要课程：</w:t>
      </w:r>
      <w:r>
        <w:rPr>
          <w:rFonts w:ascii="宋体" w:hAnsi="宋体" w:hint="eastAsia"/>
          <w:color w:val="000000"/>
          <w:szCs w:val="21"/>
        </w:rPr>
        <w:t>大学英语、经济数学、计算机应用基础、计算机辅助</w:t>
      </w:r>
      <w:r>
        <w:rPr>
          <w:rFonts w:ascii="宋体" w:hAnsi="宋体"/>
          <w:color w:val="000000"/>
          <w:szCs w:val="21"/>
        </w:rPr>
        <w:t>CAD</w:t>
      </w:r>
      <w:r>
        <w:rPr>
          <w:rFonts w:ascii="宋体" w:hAnsi="宋体" w:hint="eastAsia"/>
          <w:color w:val="000000"/>
          <w:szCs w:val="21"/>
        </w:rPr>
        <w:t>制图、土木工程识图、安装工程识图、房屋构造、土木工程材料、建筑结构基本知识、建筑结构构造（平法</w:t>
      </w:r>
      <w:r>
        <w:rPr>
          <w:rFonts w:ascii="宋体" w:hAnsi="宋体"/>
          <w:color w:val="000000"/>
          <w:szCs w:val="21"/>
        </w:rPr>
        <w:t>101</w:t>
      </w:r>
      <w:r>
        <w:rPr>
          <w:rFonts w:ascii="宋体" w:hAnsi="宋体" w:hint="eastAsia"/>
          <w:color w:val="000000"/>
          <w:szCs w:val="21"/>
        </w:rPr>
        <w:t>）、建筑施工技术及组织、安装工程施工工艺、建筑装饰安装市政园林工程工程量清单计价、招投标及工程监理、工程项目管理、工程造价控制、预算电算化、会计学、工程财务等。</w:t>
      </w:r>
    </w:p>
    <w:p w:rsidR="008A1D7C" w:rsidRDefault="00F76137">
      <w:pPr>
        <w:widowControl/>
        <w:spacing w:line="360" w:lineRule="auto"/>
        <w:ind w:firstLineChars="196" w:firstLine="413"/>
        <w:jc w:val="left"/>
        <w:rPr>
          <w:rFonts w:ascii="宋体" w:hAnsi="宋体"/>
          <w:b/>
          <w:szCs w:val="21"/>
        </w:rPr>
      </w:pPr>
      <w:r>
        <w:rPr>
          <w:rFonts w:ascii="宋体" w:hAnsi="宋体" w:hint="eastAsia"/>
          <w:b/>
          <w:szCs w:val="21"/>
        </w:rPr>
        <w:t>◆酒店管理</w:t>
      </w:r>
    </w:p>
    <w:p w:rsidR="008A1D7C" w:rsidRDefault="00F76137">
      <w:pPr>
        <w:widowControl/>
        <w:spacing w:line="360" w:lineRule="auto"/>
        <w:ind w:firstLineChars="150" w:firstLine="316"/>
        <w:jc w:val="left"/>
        <w:rPr>
          <w:rFonts w:ascii="宋体" w:hAnsi="宋体" w:cs="宋体"/>
          <w:kern w:val="0"/>
          <w:szCs w:val="21"/>
        </w:rPr>
      </w:pPr>
      <w:r>
        <w:rPr>
          <w:rFonts w:ascii="宋体" w:hAnsi="宋体" w:hint="eastAsia"/>
          <w:b/>
          <w:color w:val="000000"/>
          <w:szCs w:val="21"/>
        </w:rPr>
        <w:t>培养目标：</w:t>
      </w:r>
      <w:r>
        <w:rPr>
          <w:rFonts w:ascii="宋体" w:hAnsi="宋体" w:cs="宋体"/>
          <w:kern w:val="0"/>
          <w:szCs w:val="21"/>
        </w:rPr>
        <w:t>本专业注重学生综合素质的培养，主要学习经济管理基础知识、酒店基本理论。本专业突出技能培训，学生在学习期间，将接受酒店、宾馆的餐饮、客房顶岗实习实训等多方面的技能训练。</w:t>
      </w:r>
    </w:p>
    <w:p w:rsidR="008A1D7C" w:rsidRDefault="00F76137">
      <w:pPr>
        <w:widowControl/>
        <w:spacing w:line="360" w:lineRule="auto"/>
        <w:ind w:firstLineChars="150" w:firstLine="316"/>
        <w:jc w:val="left"/>
        <w:rPr>
          <w:rFonts w:ascii="宋体" w:hAnsi="宋体" w:cs="宋体"/>
          <w:b/>
          <w:kern w:val="0"/>
          <w:szCs w:val="21"/>
        </w:rPr>
      </w:pPr>
      <w:r>
        <w:rPr>
          <w:rFonts w:ascii="宋体" w:hAnsi="宋体" w:cs="宋体"/>
          <w:b/>
          <w:kern w:val="0"/>
          <w:szCs w:val="21"/>
        </w:rPr>
        <w:lastRenderedPageBreak/>
        <w:t>主要课程</w:t>
      </w:r>
      <w:r>
        <w:rPr>
          <w:rFonts w:ascii="宋体" w:hAnsi="宋体" w:cs="宋体" w:hint="eastAsia"/>
          <w:b/>
          <w:kern w:val="0"/>
          <w:szCs w:val="21"/>
        </w:rPr>
        <w:t xml:space="preserve"> ：</w:t>
      </w:r>
      <w:r>
        <w:rPr>
          <w:rFonts w:ascii="宋体" w:hAnsi="宋体" w:cs="宋体"/>
          <w:kern w:val="0"/>
          <w:szCs w:val="21"/>
        </w:rPr>
        <w:t>酒店管理概论、现代酒店管理、酒店心理学、旅游学概论、前厅客房服务与管理、餐饮服务与管理、菜点与酒水、酒店英语、现代酒店营销、酒店财务管理、会议服务与管理、康乐服务与管理。</w:t>
      </w:r>
    </w:p>
    <w:p w:rsidR="008A1D7C" w:rsidRDefault="00F76137">
      <w:pPr>
        <w:widowControl/>
        <w:spacing w:line="360" w:lineRule="auto"/>
        <w:ind w:firstLineChars="196" w:firstLine="413"/>
        <w:jc w:val="left"/>
        <w:rPr>
          <w:rFonts w:ascii="宋体" w:hAnsi="宋体"/>
          <w:b/>
          <w:szCs w:val="21"/>
        </w:rPr>
      </w:pPr>
      <w:r>
        <w:rPr>
          <w:rFonts w:ascii="宋体" w:hAnsi="宋体" w:hint="eastAsia"/>
          <w:b/>
          <w:szCs w:val="21"/>
        </w:rPr>
        <w:t>◆电气自动化技术</w:t>
      </w:r>
    </w:p>
    <w:p w:rsidR="008A1D7C" w:rsidRDefault="00F76137">
      <w:pPr>
        <w:widowControl/>
        <w:spacing w:line="360" w:lineRule="auto"/>
        <w:ind w:firstLineChars="150" w:firstLine="316"/>
        <w:jc w:val="left"/>
        <w:rPr>
          <w:rFonts w:ascii="宋体" w:hAnsi="宋体" w:cs="宋体"/>
          <w:kern w:val="0"/>
          <w:szCs w:val="21"/>
        </w:rPr>
      </w:pPr>
      <w:r>
        <w:rPr>
          <w:rFonts w:ascii="宋体" w:hAnsi="宋体" w:cs="宋体"/>
          <w:b/>
          <w:kern w:val="0"/>
          <w:szCs w:val="21"/>
        </w:rPr>
        <w:t>培养目标</w:t>
      </w:r>
      <w:r>
        <w:rPr>
          <w:rFonts w:ascii="宋体" w:hAnsi="宋体" w:cs="宋体" w:hint="eastAsia"/>
          <w:kern w:val="0"/>
          <w:szCs w:val="21"/>
        </w:rPr>
        <w:t>：</w:t>
      </w:r>
      <w:r>
        <w:rPr>
          <w:rFonts w:ascii="宋体" w:hAnsi="宋体" w:cs="宋体"/>
          <w:kern w:val="0"/>
          <w:szCs w:val="21"/>
        </w:rPr>
        <w:t>电气自动化技术成人高考专业是培养具有一定的电子技术、微机控制技术和计算机网络技术的基础知识;熟悉常用电气设备的工作原理，掌握应用计算机技术实现电气控制的基本原理和方法，具有较强的自动控制系统运行、维护、系统集成及一定的工程设计能力和企业管理能力的高等技术应用性专门人才。</w:t>
      </w:r>
    </w:p>
    <w:p w:rsidR="008A1D7C" w:rsidRDefault="00F76137">
      <w:pPr>
        <w:widowControl/>
        <w:spacing w:line="360" w:lineRule="auto"/>
        <w:ind w:firstLineChars="150" w:firstLine="316"/>
        <w:jc w:val="left"/>
        <w:rPr>
          <w:rFonts w:ascii="宋体" w:hAnsi="宋体" w:cs="宋体"/>
          <w:b/>
          <w:kern w:val="0"/>
          <w:szCs w:val="21"/>
        </w:rPr>
      </w:pPr>
      <w:r>
        <w:rPr>
          <w:rFonts w:ascii="宋体" w:hAnsi="宋体" w:cs="宋体"/>
          <w:b/>
          <w:kern w:val="0"/>
          <w:szCs w:val="21"/>
        </w:rPr>
        <w:t>主</w:t>
      </w:r>
      <w:r>
        <w:rPr>
          <w:rFonts w:ascii="宋体" w:hAnsi="宋体" w:cs="宋体" w:hint="eastAsia"/>
          <w:b/>
          <w:kern w:val="0"/>
          <w:szCs w:val="21"/>
        </w:rPr>
        <w:t>要</w:t>
      </w:r>
      <w:r>
        <w:rPr>
          <w:rFonts w:ascii="宋体" w:hAnsi="宋体" w:cs="宋体"/>
          <w:b/>
          <w:kern w:val="0"/>
          <w:szCs w:val="21"/>
        </w:rPr>
        <w:t>课程：</w:t>
      </w:r>
      <w:r>
        <w:rPr>
          <w:rFonts w:ascii="宋体" w:hAnsi="宋体" w:cs="宋体"/>
          <w:kern w:val="0"/>
          <w:szCs w:val="21"/>
        </w:rPr>
        <w:t>电力系统分析、电力系统、发电厂电气部分、电力系统继电保护、电力系统远动、电力系统自动装置、电气控制与PLC应用、电气工程以及自动化专业英语、电路、模拟电子技术、 数字电子技术、电力电子技术、电力系统远动与调度自动化、电气检测技术</w:t>
      </w:r>
    </w:p>
    <w:p w:rsidR="008A1D7C" w:rsidRDefault="00F76137">
      <w:pPr>
        <w:widowControl/>
        <w:spacing w:line="360" w:lineRule="auto"/>
        <w:ind w:firstLineChars="196" w:firstLine="413"/>
        <w:jc w:val="left"/>
        <w:rPr>
          <w:rFonts w:ascii="宋体" w:hAnsi="宋体"/>
          <w:b/>
          <w:szCs w:val="21"/>
        </w:rPr>
      </w:pPr>
      <w:r>
        <w:rPr>
          <w:rFonts w:ascii="宋体" w:hAnsi="宋体" w:hint="eastAsia"/>
          <w:b/>
          <w:szCs w:val="21"/>
        </w:rPr>
        <w:t>◆艺术设计</w:t>
      </w:r>
    </w:p>
    <w:p w:rsidR="008A1D7C" w:rsidRDefault="00F76137">
      <w:pPr>
        <w:widowControl/>
        <w:spacing w:line="360" w:lineRule="auto"/>
        <w:ind w:firstLineChars="200" w:firstLine="422"/>
        <w:jc w:val="left"/>
        <w:rPr>
          <w:rFonts w:ascii="宋体" w:hAnsi="宋体" w:cs="宋体"/>
          <w:kern w:val="0"/>
          <w:szCs w:val="21"/>
        </w:rPr>
      </w:pPr>
      <w:r>
        <w:rPr>
          <w:rFonts w:ascii="宋体" w:hAnsi="宋体" w:cs="宋体"/>
          <w:b/>
          <w:kern w:val="0"/>
          <w:szCs w:val="21"/>
        </w:rPr>
        <w:t>培养目标：</w:t>
      </w:r>
      <w:r>
        <w:rPr>
          <w:rFonts w:ascii="宋体" w:hAnsi="宋体" w:cs="宋体"/>
          <w:kern w:val="0"/>
          <w:szCs w:val="21"/>
        </w:rPr>
        <w:t> 本专业培养具有现代审美意识、熟练掌握室内室外环境艺术设计专业知识和装修施工技能的高级应用型人才。掌握室内室外环境设计的方法和技能，提出环艺设计方案；能根据设计方案绘制效果图和剖面施工图；掌握电脑效果图技法，能正确制作电脑效果图；掌握装修材料及工艺，能进行工程管理和概预算；正确理解操作英文版电脑软件。主要包含：工艺美术品制作与设计、环境设计、平面设计、多媒体设计等。它的研究内容和服务对象有别于传统的艺术门类；同时，艺术设计也是一门综合性极强的学科，它涉及到社会、文化、经济、市场、科技等诸多方面的因素，其审美标准也随着这诸多因素的变化而改变。艺术设计，实际上是设计者自身综合素质（如表现能力、感知能力、想象能力）的体现。</w:t>
      </w:r>
    </w:p>
    <w:p w:rsidR="008A1D7C" w:rsidRDefault="00F76137">
      <w:pPr>
        <w:widowControl/>
        <w:spacing w:line="360" w:lineRule="auto"/>
        <w:ind w:firstLineChars="200" w:firstLine="422"/>
        <w:jc w:val="left"/>
        <w:rPr>
          <w:rFonts w:ascii="宋体" w:hAnsi="宋体" w:cs="宋体"/>
          <w:kern w:val="0"/>
          <w:szCs w:val="21"/>
        </w:rPr>
      </w:pPr>
      <w:r>
        <w:rPr>
          <w:rFonts w:ascii="宋体" w:hAnsi="宋体" w:cs="宋体"/>
          <w:b/>
          <w:kern w:val="0"/>
          <w:szCs w:val="21"/>
        </w:rPr>
        <w:t>主要</w:t>
      </w:r>
      <w:r>
        <w:rPr>
          <w:rFonts w:ascii="宋体" w:hAnsi="宋体" w:cs="宋体" w:hint="eastAsia"/>
          <w:b/>
          <w:kern w:val="0"/>
          <w:szCs w:val="21"/>
        </w:rPr>
        <w:t>课程</w:t>
      </w:r>
      <w:r>
        <w:rPr>
          <w:rFonts w:ascii="宋体" w:hAnsi="宋体" w:cs="宋体"/>
          <w:b/>
          <w:kern w:val="0"/>
          <w:szCs w:val="21"/>
        </w:rPr>
        <w:t>：</w:t>
      </w:r>
      <w:r>
        <w:rPr>
          <w:rFonts w:ascii="宋体" w:hAnsi="宋体" w:cs="宋体"/>
          <w:kern w:val="0"/>
          <w:szCs w:val="21"/>
        </w:rPr>
        <w:t>工艺美术品制作与设计、环境设计、平面设计、多媒体设计等。它的研究内容和服务对象有别于传统的艺术门类；同时，艺术设计也是一门综合性极强的学科，它涉及到社会、文化、经济、市场、科技等诸多方面的因素，其审美标准也随着这诸多因素的变化而改变。艺术设计，实际上是设计者自身综合素质（如表现能力、感知能力、想象能力）的体现。</w:t>
      </w:r>
    </w:p>
    <w:p w:rsidR="008A1D7C" w:rsidRDefault="00F76137">
      <w:pPr>
        <w:widowControl/>
        <w:spacing w:line="360" w:lineRule="auto"/>
        <w:ind w:firstLineChars="196" w:firstLine="413"/>
        <w:jc w:val="left"/>
        <w:rPr>
          <w:rFonts w:ascii="宋体" w:hAnsi="宋体"/>
          <w:b/>
          <w:szCs w:val="21"/>
        </w:rPr>
      </w:pPr>
      <w:r>
        <w:rPr>
          <w:rFonts w:ascii="宋体" w:hAnsi="宋体" w:hint="eastAsia"/>
          <w:b/>
          <w:szCs w:val="21"/>
        </w:rPr>
        <w:t>◆口腔医学技术</w:t>
      </w:r>
    </w:p>
    <w:p w:rsidR="008A1D7C" w:rsidRDefault="00F76137">
      <w:pPr>
        <w:widowControl/>
        <w:spacing w:line="360" w:lineRule="auto"/>
        <w:ind w:firstLineChars="200" w:firstLine="422"/>
        <w:jc w:val="left"/>
        <w:rPr>
          <w:rFonts w:ascii="宋体" w:hAnsi="宋体" w:cs="宋体"/>
          <w:b/>
          <w:kern w:val="0"/>
          <w:szCs w:val="21"/>
        </w:rPr>
      </w:pPr>
      <w:r>
        <w:rPr>
          <w:rFonts w:ascii="宋体" w:hAnsi="宋体" w:cs="宋体" w:hint="eastAsia"/>
          <w:b/>
          <w:kern w:val="0"/>
          <w:szCs w:val="21"/>
        </w:rPr>
        <w:t>培养目标：</w:t>
      </w:r>
      <w:r>
        <w:rPr>
          <w:rFonts w:ascii="宋体" w:hAnsi="宋体" w:cs="宋体"/>
          <w:kern w:val="0"/>
          <w:szCs w:val="21"/>
        </w:rPr>
        <w:t>口腔医学技术专业培养具有口腔医学基础理论和专业知识，掌握口腔修复工艺技术基本操作技能，熟练各种常用修复体设计和制作，从事口腔修复工艺设计和矫形制作的高素质应用型技术人才。</w:t>
      </w:r>
    </w:p>
    <w:p w:rsidR="008A1D7C" w:rsidRDefault="00F76137">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lastRenderedPageBreak/>
        <w:t>主要</w:t>
      </w:r>
      <w:r>
        <w:rPr>
          <w:rFonts w:ascii="宋体" w:hAnsi="宋体" w:cs="宋体"/>
          <w:b/>
          <w:kern w:val="0"/>
          <w:szCs w:val="21"/>
        </w:rPr>
        <w:t>课程</w:t>
      </w:r>
      <w:r>
        <w:rPr>
          <w:rFonts w:ascii="宋体" w:hAnsi="宋体" w:cs="宋体" w:hint="eastAsia"/>
          <w:kern w:val="0"/>
          <w:szCs w:val="21"/>
        </w:rPr>
        <w:t>：</w:t>
      </w:r>
      <w:r>
        <w:rPr>
          <w:rFonts w:ascii="宋体" w:hAnsi="宋体" w:cs="宋体"/>
          <w:kern w:val="0"/>
          <w:szCs w:val="21"/>
        </w:rPr>
        <w:t>有英语、人体解剖学、疾病学基础、临床医学概要、牙体学、固定义齿工艺技术、可摘义齿工艺技术、全口义齿工艺技术、口腔材料学、口腔临床医学（口腔内科学和口腔外科学）、口腔医学美学、口腔正畸学、口腔预防医学等。</w:t>
      </w:r>
    </w:p>
    <w:p w:rsidR="008A1D7C" w:rsidRDefault="008A1D7C">
      <w:pPr>
        <w:widowControl/>
        <w:spacing w:line="360" w:lineRule="auto"/>
        <w:ind w:firstLineChars="200" w:firstLine="422"/>
        <w:jc w:val="left"/>
        <w:rPr>
          <w:rFonts w:ascii="宋体" w:hAnsi="宋体" w:cs="宋体"/>
          <w:b/>
          <w:bCs/>
          <w:kern w:val="0"/>
          <w:szCs w:val="21"/>
        </w:rPr>
      </w:pPr>
    </w:p>
    <w:p w:rsidR="008A1D7C" w:rsidRDefault="00F76137">
      <w:pPr>
        <w:widowControl/>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备注：2018年招生政策和招生专业以省教育厅和省考试院公布为准</w:t>
      </w:r>
    </w:p>
    <w:p w:rsidR="008A1D7C" w:rsidRDefault="008A1D7C">
      <w:pPr>
        <w:tabs>
          <w:tab w:val="left" w:pos="720"/>
        </w:tabs>
        <w:spacing w:line="360" w:lineRule="auto"/>
        <w:ind w:firstLineChars="200" w:firstLine="422"/>
        <w:rPr>
          <w:rFonts w:ascii="宋体"/>
          <w:b/>
          <w:color w:val="000000"/>
          <w:szCs w:val="21"/>
        </w:rPr>
      </w:pPr>
    </w:p>
    <w:p w:rsidR="008A1D7C" w:rsidRDefault="008A1D7C">
      <w:pPr>
        <w:tabs>
          <w:tab w:val="left" w:pos="720"/>
        </w:tabs>
        <w:spacing w:line="360" w:lineRule="auto"/>
        <w:ind w:firstLineChars="200" w:firstLine="420"/>
        <w:rPr>
          <w:rFonts w:ascii="宋体"/>
          <w:color w:val="000000"/>
          <w:szCs w:val="21"/>
        </w:rPr>
      </w:pPr>
    </w:p>
    <w:p w:rsidR="008A1D7C" w:rsidRDefault="008A1D7C"/>
    <w:sectPr w:rsidR="008A1D7C" w:rsidSect="008A1D7C">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5C7" w:rsidRDefault="002625C7" w:rsidP="008A1D7C">
      <w:r>
        <w:separator/>
      </w:r>
    </w:p>
  </w:endnote>
  <w:endnote w:type="continuationSeparator" w:id="1">
    <w:p w:rsidR="002625C7" w:rsidRDefault="002625C7" w:rsidP="008A1D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5C7" w:rsidRDefault="002625C7" w:rsidP="008A1D7C">
      <w:r>
        <w:separator/>
      </w:r>
    </w:p>
  </w:footnote>
  <w:footnote w:type="continuationSeparator" w:id="1">
    <w:p w:rsidR="002625C7" w:rsidRDefault="002625C7" w:rsidP="008A1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7C" w:rsidRDefault="008A1D7C">
    <w:pPr>
      <w:pStyle w:val="a5"/>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53734"/>
    <w:multiLevelType w:val="singleLevel"/>
    <w:tmpl w:val="5AF53734"/>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200B"/>
    <w:rsid w:val="000A13DD"/>
    <w:rsid w:val="001A49F6"/>
    <w:rsid w:val="001A739D"/>
    <w:rsid w:val="001E200B"/>
    <w:rsid w:val="00226245"/>
    <w:rsid w:val="0023348C"/>
    <w:rsid w:val="002625C7"/>
    <w:rsid w:val="002E409F"/>
    <w:rsid w:val="00460D85"/>
    <w:rsid w:val="00497BF7"/>
    <w:rsid w:val="004D7EF4"/>
    <w:rsid w:val="004F2592"/>
    <w:rsid w:val="00512EE6"/>
    <w:rsid w:val="00586CBC"/>
    <w:rsid w:val="007504C3"/>
    <w:rsid w:val="007F5D77"/>
    <w:rsid w:val="00804C2B"/>
    <w:rsid w:val="008A1D7C"/>
    <w:rsid w:val="008C5945"/>
    <w:rsid w:val="008D0FE3"/>
    <w:rsid w:val="008D3C14"/>
    <w:rsid w:val="009D6D01"/>
    <w:rsid w:val="00A31059"/>
    <w:rsid w:val="00AE3966"/>
    <w:rsid w:val="00AF65D9"/>
    <w:rsid w:val="00CB111C"/>
    <w:rsid w:val="00D0621C"/>
    <w:rsid w:val="00D83D6B"/>
    <w:rsid w:val="00E5106C"/>
    <w:rsid w:val="00F27981"/>
    <w:rsid w:val="00F42C3A"/>
    <w:rsid w:val="00F76137"/>
    <w:rsid w:val="00FC308C"/>
    <w:rsid w:val="00FD0F30"/>
    <w:rsid w:val="00FF5EFE"/>
    <w:rsid w:val="2E8F164C"/>
    <w:rsid w:val="4DDD4FA1"/>
    <w:rsid w:val="510841D4"/>
    <w:rsid w:val="5ED70F82"/>
    <w:rsid w:val="5FA666AD"/>
    <w:rsid w:val="79BE72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D7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A1D7C"/>
    <w:rPr>
      <w:sz w:val="18"/>
      <w:szCs w:val="18"/>
    </w:rPr>
  </w:style>
  <w:style w:type="paragraph" w:styleId="a4">
    <w:name w:val="footer"/>
    <w:basedOn w:val="a"/>
    <w:link w:val="Char0"/>
    <w:uiPriority w:val="99"/>
    <w:unhideWhenUsed/>
    <w:rsid w:val="008A1D7C"/>
    <w:pPr>
      <w:tabs>
        <w:tab w:val="center" w:pos="4153"/>
        <w:tab w:val="right" w:pos="8306"/>
      </w:tabs>
      <w:snapToGrid w:val="0"/>
      <w:jc w:val="left"/>
    </w:pPr>
    <w:rPr>
      <w:sz w:val="18"/>
      <w:szCs w:val="18"/>
    </w:rPr>
  </w:style>
  <w:style w:type="paragraph" w:styleId="a5">
    <w:name w:val="header"/>
    <w:basedOn w:val="a"/>
    <w:link w:val="Char1"/>
    <w:uiPriority w:val="99"/>
    <w:qFormat/>
    <w:rsid w:val="008A1D7C"/>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paragraph" w:styleId="a6">
    <w:name w:val="Normal (Web)"/>
    <w:basedOn w:val="a"/>
    <w:uiPriority w:val="99"/>
    <w:qFormat/>
    <w:rsid w:val="008A1D7C"/>
    <w:pPr>
      <w:widowControl/>
      <w:spacing w:before="100" w:beforeAutospacing="1" w:after="100" w:afterAutospacing="1"/>
      <w:jc w:val="left"/>
    </w:pPr>
    <w:rPr>
      <w:rFonts w:ascii="宋体" w:hAnsi="宋体" w:cs="宋体"/>
      <w:kern w:val="0"/>
      <w:sz w:val="24"/>
    </w:rPr>
  </w:style>
  <w:style w:type="character" w:styleId="a7">
    <w:name w:val="Hyperlink"/>
    <w:basedOn w:val="a0"/>
    <w:unhideWhenUsed/>
    <w:qFormat/>
    <w:rsid w:val="008A1D7C"/>
    <w:rPr>
      <w:color w:val="0000FF"/>
      <w:u w:val="single"/>
    </w:rPr>
  </w:style>
  <w:style w:type="character" w:customStyle="1" w:styleId="Char2">
    <w:name w:val="页眉 Char"/>
    <w:basedOn w:val="a0"/>
    <w:link w:val="a5"/>
    <w:uiPriority w:val="99"/>
    <w:locked/>
    <w:rsid w:val="008A1D7C"/>
    <w:rPr>
      <w:rFonts w:cs="Times New Roman"/>
      <w:sz w:val="18"/>
      <w:szCs w:val="18"/>
    </w:rPr>
  </w:style>
  <w:style w:type="character" w:customStyle="1" w:styleId="Char1">
    <w:name w:val="页眉 Char1"/>
    <w:basedOn w:val="a0"/>
    <w:link w:val="a5"/>
    <w:uiPriority w:val="99"/>
    <w:semiHidden/>
    <w:rsid w:val="008A1D7C"/>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8A1D7C"/>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A1D7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xjy2.cd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1390</Words>
  <Characters>7929</Characters>
  <Application>Microsoft Office Word</Application>
  <DocSecurity>0</DocSecurity>
  <Lines>66</Lines>
  <Paragraphs>18</Paragraphs>
  <ScaleCrop>false</ScaleCrop>
  <Company>Lenovo</Company>
  <LinksUpToDate>false</LinksUpToDate>
  <CharactersWithSpaces>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4</cp:revision>
  <dcterms:created xsi:type="dcterms:W3CDTF">2018-06-11T01:14:00Z</dcterms:created>
  <dcterms:modified xsi:type="dcterms:W3CDTF">2018-06-11T01:15:00Z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